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812A78" w:rsidR="007E7204" w:rsidP="007E7204" w:rsidRDefault="007E7204" w14:paraId="3AA3B397" w14:textId="77777777">
      <w:pPr>
        <w:spacing w:line="360" w:lineRule="auto"/>
        <w:rPr>
          <w:rFonts w:ascii="Century Gothic" w:hAnsi="Century Gothic"/>
        </w:rPr>
      </w:pPr>
    </w:p>
    <w:p w:rsidRPr="00812A78" w:rsidR="007E7204" w:rsidP="007E7204" w:rsidRDefault="007E7204" w14:paraId="2EDAEF92" w14:textId="77777777">
      <w:pPr>
        <w:spacing w:line="360" w:lineRule="auto"/>
        <w:rPr>
          <w:rFonts w:ascii="Century Gothic" w:hAnsi="Century Gothic" w:eastAsia="Century Gothic" w:cs="Century Gothic"/>
        </w:rPr>
      </w:pPr>
    </w:p>
    <w:p w:rsidRPr="00812A78" w:rsidR="007E7204" w:rsidP="007E7204" w:rsidRDefault="007E7204" w14:paraId="573A5687" w14:textId="77777777">
      <w:pPr>
        <w:spacing w:line="360" w:lineRule="auto"/>
        <w:rPr>
          <w:rFonts w:ascii="Century Gothic" w:hAnsi="Century Gothic" w:eastAsia="Century Gothic" w:cs="Century Gothic"/>
        </w:rPr>
      </w:pPr>
    </w:p>
    <w:p w:rsidRPr="00812A78" w:rsidR="00D54E0E" w:rsidP="007E7204" w:rsidRDefault="005F0EE5" w14:paraId="58AA82BA" w14:textId="20256FAF">
      <w:pPr>
        <w:spacing w:line="360" w:lineRule="auto"/>
        <w:rPr>
          <w:rFonts w:ascii="Century Gothic" w:hAnsi="Century Gothic" w:eastAsia="Century Gothic" w:cs="Century Gothic"/>
        </w:rPr>
      </w:pPr>
      <w:r w:rsidRPr="00812A78">
        <w:rPr>
          <w:rFonts w:ascii="Century Gothic" w:hAnsi="Century Gothic"/>
        </w:rPr>
        <w:drawing>
          <wp:anchor distT="0" distB="0" distL="114300" distR="114300" simplePos="0" relativeHeight="251658240" behindDoc="1" locked="0" layoutInCell="1" allowOverlap="1" wp14:anchorId="272F7927" wp14:editId="35C77A12">
            <wp:simplePos x="0" y="0"/>
            <wp:positionH relativeFrom="column">
              <wp:posOffset>-1205230</wp:posOffset>
            </wp:positionH>
            <wp:positionV relativeFrom="paragraph">
              <wp:posOffset>-1617980</wp:posOffset>
            </wp:positionV>
            <wp:extent cx="7692776" cy="10792384"/>
            <wp:effectExtent l="0" t="0" r="381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692776" cy="10792384"/>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812A78" w:rsidR="00D54E0E" w:rsidP="007E7204" w:rsidRDefault="00D54E0E" w14:paraId="20660817" w14:textId="031EAEB1">
      <w:pPr>
        <w:spacing w:line="360" w:lineRule="auto"/>
        <w:rPr>
          <w:rFonts w:ascii="Century Gothic" w:hAnsi="Century Gothic" w:eastAsia="Century Gothic" w:cs="Century Gothic"/>
        </w:rPr>
      </w:pPr>
    </w:p>
    <w:p w:rsidRPr="00812A78" w:rsidR="00D54E0E" w:rsidP="007E7204" w:rsidRDefault="00D54E0E" w14:paraId="05513120" w14:textId="4CFC5512">
      <w:pPr>
        <w:spacing w:line="360" w:lineRule="auto"/>
        <w:rPr>
          <w:rFonts w:ascii="Century Gothic" w:hAnsi="Century Gothic" w:eastAsia="Century Gothic" w:cs="Century Gothic"/>
        </w:rPr>
      </w:pPr>
    </w:p>
    <w:p w:rsidRPr="00812A78" w:rsidR="00D54E0E" w:rsidP="007E7204" w:rsidRDefault="00D54E0E" w14:paraId="16D65924" w14:textId="0D276FB6">
      <w:pPr>
        <w:spacing w:line="360" w:lineRule="auto"/>
        <w:rPr>
          <w:rFonts w:ascii="Century Gothic" w:hAnsi="Century Gothic" w:eastAsia="Century Gothic" w:cs="Century Gothic"/>
        </w:rPr>
      </w:pPr>
    </w:p>
    <w:p w:rsidRPr="00812A78" w:rsidR="00D54E0E" w:rsidP="007E7204" w:rsidRDefault="00D54E0E" w14:paraId="38267C9E" w14:textId="29595C87">
      <w:pPr>
        <w:spacing w:line="360" w:lineRule="auto"/>
        <w:rPr>
          <w:rFonts w:ascii="Century Gothic" w:hAnsi="Century Gothic" w:eastAsia="Century Gothic" w:cs="Century Gothic"/>
        </w:rPr>
      </w:pPr>
    </w:p>
    <w:p w:rsidRPr="00812A78" w:rsidR="00D54E0E" w:rsidP="007E7204" w:rsidRDefault="003F4B1C" w14:paraId="37877844" w14:textId="47CEB445">
      <w:pPr>
        <w:tabs>
          <w:tab w:val="left" w:pos="3482"/>
        </w:tabs>
        <w:spacing w:line="360" w:lineRule="auto"/>
        <w:rPr>
          <w:rFonts w:ascii="Century Gothic" w:hAnsi="Century Gothic" w:eastAsia="Century Gothic" w:cs="Century Gothic"/>
        </w:rPr>
      </w:pPr>
      <w:r w:rsidRPr="00812A78">
        <w:rPr>
          <w:rFonts w:ascii="Century Gothic" w:hAnsi="Century Gothic"/>
        </w:rPr>
        <w:tab/>
      </w:r>
    </w:p>
    <w:p w:rsidRPr="00812A78" w:rsidR="00D54E0E" w:rsidP="007E7204" w:rsidRDefault="00D54E0E" w14:paraId="631D8B63" w14:textId="77777777">
      <w:pPr>
        <w:spacing w:line="360" w:lineRule="auto"/>
        <w:jc w:val="center"/>
        <w:rPr>
          <w:rFonts w:ascii="Century Gothic" w:hAnsi="Century Gothic" w:eastAsia="Century Gothic" w:cs="Century Gothic"/>
        </w:rPr>
      </w:pPr>
    </w:p>
    <w:p w:rsidRPr="00812A78" w:rsidR="00D54E0E" w:rsidP="007E7204" w:rsidRDefault="00D54E0E" w14:paraId="7F794820" w14:textId="6057307B">
      <w:pPr>
        <w:spacing w:line="360" w:lineRule="auto"/>
        <w:jc w:val="right"/>
        <w:rPr>
          <w:rFonts w:ascii="Century Gothic" w:hAnsi="Century Gothic" w:eastAsia="Century Gothic" w:cs="Century Gothic"/>
        </w:rPr>
      </w:pPr>
    </w:p>
    <w:p w:rsidRPr="00812A78" w:rsidR="00D54E0E" w:rsidP="007E7204" w:rsidRDefault="00D54E0E" w14:paraId="6AD0FACB" w14:textId="535F3B4D">
      <w:pPr>
        <w:spacing w:line="360" w:lineRule="auto"/>
        <w:rPr>
          <w:rFonts w:ascii="Century Gothic" w:hAnsi="Century Gothic" w:eastAsia="Century Gothic" w:cs="Century Gothic"/>
        </w:rPr>
      </w:pPr>
    </w:p>
    <w:p w:rsidRPr="00812A78" w:rsidR="00D54E0E" w:rsidP="007E7204" w:rsidRDefault="00D54E0E" w14:paraId="6E3231A8" w14:textId="7CD3D4DC">
      <w:pPr>
        <w:spacing w:line="360" w:lineRule="auto"/>
        <w:rPr>
          <w:rFonts w:ascii="Century Gothic" w:hAnsi="Century Gothic" w:eastAsia="Century Gothic" w:cs="Century Gothic"/>
        </w:rPr>
      </w:pPr>
    </w:p>
    <w:p w:rsidRPr="00812A78" w:rsidR="00D54E0E" w:rsidP="007E7204" w:rsidRDefault="00D54E0E" w14:paraId="16A7FA3D" w14:textId="77777777">
      <w:pPr>
        <w:spacing w:line="360" w:lineRule="auto"/>
        <w:rPr>
          <w:rFonts w:ascii="Century Gothic" w:hAnsi="Century Gothic" w:eastAsia="Century Gothic" w:cs="Century Gothic"/>
        </w:rPr>
      </w:pPr>
    </w:p>
    <w:p w:rsidRPr="00812A78" w:rsidR="00D54E0E" w:rsidP="007E7204" w:rsidRDefault="00D54E0E" w14:paraId="4537A18B" w14:textId="77777777">
      <w:pPr>
        <w:spacing w:line="360" w:lineRule="auto"/>
        <w:rPr>
          <w:rFonts w:ascii="Century Gothic" w:hAnsi="Century Gothic" w:eastAsia="Century Gothic" w:cs="Century Gothic"/>
        </w:rPr>
      </w:pPr>
    </w:p>
    <w:p w:rsidRPr="00812A78" w:rsidR="00D54E0E" w:rsidP="007E7204" w:rsidRDefault="00D54E0E" w14:paraId="023D31DC" w14:textId="77777777">
      <w:pPr>
        <w:spacing w:line="360" w:lineRule="auto"/>
        <w:rPr>
          <w:rFonts w:ascii="Century Gothic" w:hAnsi="Century Gothic" w:eastAsia="Century Gothic" w:cs="Century Gothic"/>
        </w:rPr>
      </w:pPr>
    </w:p>
    <w:p w:rsidRPr="00812A78" w:rsidR="00D54E0E" w:rsidP="007E7204" w:rsidRDefault="00D54E0E" w14:paraId="00AE68AB" w14:textId="4B5938E0">
      <w:pPr>
        <w:spacing w:line="360" w:lineRule="auto"/>
        <w:rPr>
          <w:rFonts w:ascii="Century Gothic" w:hAnsi="Century Gothic" w:eastAsia="Century Gothic" w:cs="Century Gothic"/>
        </w:rPr>
      </w:pPr>
    </w:p>
    <w:p w:rsidRPr="00812A78" w:rsidR="00D54E0E" w:rsidP="007E7204" w:rsidRDefault="00D54E0E" w14:paraId="3DF20DE3" w14:textId="77777777">
      <w:pPr>
        <w:spacing w:line="360" w:lineRule="auto"/>
        <w:rPr>
          <w:rFonts w:ascii="Century Gothic" w:hAnsi="Century Gothic" w:eastAsia="Century Gothic" w:cs="Century Gothic"/>
        </w:rPr>
      </w:pPr>
    </w:p>
    <w:p w:rsidRPr="00812A78" w:rsidR="00D54E0E" w:rsidP="007E7204" w:rsidRDefault="00D54E0E" w14:paraId="0A0B9CEC" w14:textId="77777777">
      <w:pPr>
        <w:spacing w:line="360" w:lineRule="auto"/>
        <w:rPr>
          <w:rFonts w:ascii="Century Gothic" w:hAnsi="Century Gothic" w:eastAsia="Century Gothic" w:cs="Century Gothic"/>
        </w:rPr>
      </w:pPr>
    </w:p>
    <w:p w:rsidRPr="00812A78" w:rsidR="00D54E0E" w:rsidP="007E7204" w:rsidRDefault="00D54E0E" w14:paraId="7A8FB9D6" w14:textId="77777777">
      <w:pPr>
        <w:spacing w:line="360" w:lineRule="auto"/>
        <w:rPr>
          <w:rFonts w:ascii="Century Gothic" w:hAnsi="Century Gothic" w:eastAsia="Century Gothic" w:cs="Century Gothic"/>
        </w:rPr>
      </w:pPr>
    </w:p>
    <w:p w:rsidRPr="00812A78" w:rsidR="00D54E0E" w:rsidP="007E7204" w:rsidRDefault="00D54E0E" w14:paraId="76D9381B" w14:textId="1D61E9C1">
      <w:pPr>
        <w:spacing w:line="360" w:lineRule="auto"/>
        <w:rPr>
          <w:rFonts w:ascii="Century Gothic" w:hAnsi="Century Gothic" w:eastAsia="Century Gothic" w:cs="Century Gothic"/>
        </w:rPr>
      </w:pPr>
    </w:p>
    <w:p w:rsidRPr="00812A78" w:rsidR="00D54E0E" w:rsidP="007E7204" w:rsidRDefault="00D54E0E" w14:paraId="064A5D45" w14:textId="72239584">
      <w:pPr>
        <w:spacing w:line="360" w:lineRule="auto"/>
        <w:rPr>
          <w:rFonts w:ascii="Century Gothic" w:hAnsi="Century Gothic" w:eastAsia="Century Gothic" w:cs="Century Gothic"/>
        </w:rPr>
      </w:pPr>
    </w:p>
    <w:p w:rsidRPr="00812A78" w:rsidR="00D54E0E" w:rsidP="007E7204" w:rsidRDefault="00D54E0E" w14:paraId="6DE8E479" w14:textId="77777777">
      <w:pPr>
        <w:spacing w:line="360" w:lineRule="auto"/>
        <w:rPr>
          <w:rFonts w:ascii="Century Gothic" w:hAnsi="Century Gothic" w:eastAsia="Century Gothic" w:cs="Century Gothic"/>
        </w:rPr>
      </w:pPr>
    </w:p>
    <w:p w:rsidRPr="00812A78" w:rsidR="00D54E0E" w:rsidP="007E7204" w:rsidRDefault="00D54E0E" w14:paraId="1A91EFF1" w14:textId="77777777">
      <w:pPr>
        <w:spacing w:line="360" w:lineRule="auto"/>
        <w:rPr>
          <w:rFonts w:ascii="Century Gothic" w:hAnsi="Century Gothic" w:eastAsia="Century Gothic" w:cs="Century Gothic"/>
        </w:rPr>
      </w:pPr>
    </w:p>
    <w:p w:rsidRPr="00812A78" w:rsidR="00D54E0E" w:rsidP="007E7204" w:rsidRDefault="00D54E0E" w14:paraId="6BAEBF4C" w14:textId="77777777">
      <w:pPr>
        <w:spacing w:line="360" w:lineRule="auto"/>
        <w:rPr>
          <w:rFonts w:ascii="Century Gothic" w:hAnsi="Century Gothic" w:eastAsia="Century Gothic" w:cs="Century Gothic"/>
        </w:rPr>
      </w:pPr>
    </w:p>
    <w:p w:rsidRPr="00812A78" w:rsidR="00D54E0E" w:rsidP="007E7204" w:rsidRDefault="00D54E0E" w14:paraId="29EDC324" w14:textId="77777777">
      <w:pPr>
        <w:spacing w:line="360" w:lineRule="auto"/>
        <w:rPr>
          <w:rFonts w:ascii="Century Gothic" w:hAnsi="Century Gothic" w:eastAsia="Century Gothic" w:cs="Century Gothic"/>
        </w:rPr>
      </w:pPr>
    </w:p>
    <w:sdt>
      <w:sdtPr>
        <w:rPr>
          <w:rFonts w:ascii="Century Gothic" w:hAnsi="Century Gothic" w:eastAsia="Century Gothic" w:cs="Century Gothic"/>
        </w:rPr>
        <w:id w:val="752173437"/>
        <w:docPartObj>
          <w:docPartGallery w:val="Table of Contents"/>
          <w:docPartUnique/>
        </w:docPartObj>
      </w:sdtPr>
      <w:sdtEndPr>
        <w:rPr>
          <w:rFonts w:ascii="Century Gothic" w:hAnsi="Century Gothic" w:eastAsia="Century Gothic" w:cs="Times New Roman"/>
          <w:b w:val="1"/>
          <w:bCs w:val="1"/>
        </w:rPr>
      </w:sdtEndPr>
      <w:sdtContent>
        <w:p w:rsidRPr="00812A78" w:rsidR="003F0E9D" w:rsidP="007E7204" w:rsidRDefault="003F0E9D" w14:paraId="65BB195F" w14:textId="77777777">
          <w:pPr>
            <w:spacing w:line="360" w:lineRule="auto"/>
            <w:jc w:val="both"/>
            <w:rPr>
              <w:rFonts w:ascii="Century Gothic" w:hAnsi="Century Gothic" w:eastAsia="Century Gothic" w:cs="Century Gothic"/>
            </w:rPr>
          </w:pPr>
        </w:p>
        <w:p w:rsidRPr="00812A78" w:rsidR="003F0E9D" w:rsidP="007E7204" w:rsidRDefault="003F0E9D" w14:paraId="24488E13" w14:textId="77777777">
          <w:pPr>
            <w:spacing w:line="360" w:lineRule="auto"/>
            <w:jc w:val="both"/>
            <w:rPr>
              <w:rFonts w:ascii="Century Gothic" w:hAnsi="Century Gothic" w:cs="Times New Roman" w:eastAsiaTheme="majorEastAsia"/>
              <w:b/>
              <w:bCs/>
              <w:kern w:val="0"/>
              <w:lang w:eastAsia="es-CO"/>
              <w14:ligatures w14:val="none"/>
            </w:rPr>
          </w:pPr>
        </w:p>
        <w:p w:rsidRPr="00812A78" w:rsidR="003F0E9D" w:rsidP="007E7204" w:rsidRDefault="003F0E9D" w14:paraId="3E4B356E" w14:textId="77777777">
          <w:pPr>
            <w:spacing w:line="360" w:lineRule="auto"/>
            <w:jc w:val="both"/>
            <w:rPr>
              <w:rFonts w:ascii="Century Gothic" w:hAnsi="Century Gothic" w:cs="Times New Roman" w:eastAsiaTheme="majorEastAsia"/>
              <w:b/>
              <w:bCs/>
              <w:kern w:val="0"/>
              <w:lang w:eastAsia="es-CO"/>
              <w14:ligatures w14:val="none"/>
            </w:rPr>
          </w:pPr>
        </w:p>
        <w:p w:rsidRPr="00812A78" w:rsidR="003F0E9D" w:rsidP="007E7204" w:rsidRDefault="003F0E9D" w14:paraId="46466EAF" w14:textId="77777777">
          <w:pPr>
            <w:spacing w:line="360" w:lineRule="auto"/>
            <w:jc w:val="both"/>
            <w:rPr>
              <w:rFonts w:ascii="Century Gothic" w:hAnsi="Century Gothic" w:cs="Times New Roman" w:eastAsiaTheme="majorEastAsia"/>
              <w:b/>
              <w:bCs/>
              <w:kern w:val="0"/>
              <w:lang w:eastAsia="es-CO"/>
              <w14:ligatures w14:val="none"/>
            </w:rPr>
          </w:pPr>
        </w:p>
        <w:p w:rsidRPr="00812A78" w:rsidR="00C2648A" w:rsidP="007E7204" w:rsidRDefault="3E0CBC9B" w14:paraId="2670DEE1" w14:textId="094C9FCA">
          <w:pPr>
            <w:spacing w:line="360" w:lineRule="auto"/>
            <w:jc w:val="both"/>
            <w:rPr>
              <w:rFonts w:ascii="Century Gothic" w:hAnsi="Century Gothic" w:eastAsia="Century Gothic" w:cs="Century Gothic"/>
              <w:b/>
              <w:bCs/>
              <w:kern w:val="0"/>
              <w:lang w:eastAsia="es-CO"/>
              <w14:ligatures w14:val="none"/>
            </w:rPr>
          </w:pPr>
          <w:r w:rsidRPr="00812A78">
            <w:rPr>
              <w:rFonts w:ascii="Century Gothic" w:hAnsi="Century Gothic" w:cs="Times New Roman" w:eastAsiaTheme="majorEastAsia"/>
              <w:b/>
              <w:bCs/>
              <w:kern w:val="0"/>
              <w:lang w:eastAsia="es-CO"/>
              <w14:ligatures w14:val="none"/>
            </w:rPr>
            <w:lastRenderedPageBreak/>
            <w:t>C</w:t>
          </w:r>
          <w:r w:rsidRPr="00812A78" w:rsidR="003F0E9D">
            <w:rPr>
              <w:rFonts w:ascii="Century Gothic" w:hAnsi="Century Gothic" w:cs="Times New Roman" w:eastAsiaTheme="majorEastAsia"/>
              <w:b/>
              <w:bCs/>
              <w:kern w:val="0"/>
              <w:lang w:eastAsia="es-CO"/>
              <w14:ligatures w14:val="none"/>
            </w:rPr>
            <w:t>ontenido</w:t>
          </w:r>
        </w:p>
        <w:p w:rsidRPr="00812A78" w:rsidR="00A240E0" w:rsidP="007E7204" w:rsidRDefault="00C2648A" w14:paraId="744A3A91" w14:textId="19D2C9E8">
          <w:pPr>
            <w:pStyle w:val="TDC1"/>
            <w:tabs>
              <w:tab w:val="right" w:leader="dot" w:pos="8488"/>
            </w:tabs>
            <w:spacing w:after="0" w:line="360" w:lineRule="auto"/>
            <w:rPr>
              <w:rFonts w:ascii="Century Gothic" w:hAnsi="Century Gothic" w:eastAsia="Century Gothic" w:cs="Century Gothic"/>
            </w:rPr>
          </w:pPr>
          <w:r w:rsidRPr="00812A78">
            <w:rPr>
              <w:rFonts w:ascii="Century Gothic" w:hAnsi="Century Gothic" w:cs="Times New Roman"/>
            </w:rPr>
            <w:fldChar w:fldCharType="begin"/>
          </w:r>
          <w:r w:rsidRPr="00812A78">
            <w:rPr>
              <w:rFonts w:ascii="Century Gothic" w:hAnsi="Century Gothic" w:cs="Times New Roman"/>
            </w:rPr>
            <w:instrText xml:space="preserve"> TOC \o "1-3" \h \z \u </w:instrText>
          </w:r>
          <w:r w:rsidRPr="00812A78">
            <w:rPr>
              <w:rFonts w:ascii="Century Gothic" w:hAnsi="Century Gothic" w:cs="Times New Roman"/>
            </w:rPr>
            <w:fldChar w:fldCharType="separate"/>
          </w:r>
          <w:hyperlink w:history="1" w:anchor="_Toc210406342">
            <w:r w:rsidRPr="00812A78" w:rsidR="3E0CBC9B">
              <w:rPr>
                <w:rStyle w:val="Hipervnculo"/>
                <w:rFonts w:ascii="Century Gothic" w:hAnsi="Century Gothic" w:cs="Times New Roman" w:eastAsiaTheme="majorEastAsia"/>
                <w:caps/>
                <w:color w:val="auto"/>
              </w:rPr>
              <w:t>1. I</w:t>
            </w:r>
            <w:r w:rsidRPr="00812A78" w:rsidR="003F0E9D">
              <w:rPr>
                <w:rStyle w:val="Hipervnculo"/>
                <w:rFonts w:ascii="Century Gothic" w:hAnsi="Century Gothic" w:cs="Times New Roman" w:eastAsiaTheme="majorEastAsia"/>
                <w:color w:val="auto"/>
              </w:rPr>
              <w:t>ntroducción</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_Toc210406342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3</w:t>
            </w:r>
            <w:r w:rsidRPr="00812A78" w:rsidR="00A240E0">
              <w:rPr>
                <w:rFonts w:ascii="Century Gothic" w:hAnsi="Century Gothic"/>
                <w:webHidden/>
              </w:rPr>
              <w:fldChar w:fldCharType="end"/>
            </w:r>
          </w:hyperlink>
        </w:p>
        <w:p w:rsidRPr="00812A78" w:rsidR="00A240E0" w:rsidP="007E7204" w:rsidRDefault="002F28A7" w14:paraId="5EB5BAE5" w14:textId="6715E0AF">
          <w:pPr>
            <w:pStyle w:val="TDC1"/>
            <w:tabs>
              <w:tab w:val="right" w:leader="dot" w:pos="8488"/>
            </w:tabs>
            <w:spacing w:after="0" w:line="360" w:lineRule="auto"/>
            <w:rPr>
              <w:rFonts w:ascii="Century Gothic" w:hAnsi="Century Gothic" w:eastAsia="Century Gothic" w:cs="Century Gothic"/>
            </w:rPr>
          </w:pPr>
          <w:hyperlink w:history="1" w:anchor="_Toc210406343">
            <w:r w:rsidRPr="00812A78" w:rsidR="3E0CBC9B">
              <w:rPr>
                <w:rStyle w:val="Hipervnculo"/>
                <w:rFonts w:ascii="Century Gothic" w:hAnsi="Century Gothic" w:cs="Times New Roman" w:eastAsiaTheme="majorEastAsia"/>
                <w:caps/>
                <w:color w:val="auto"/>
              </w:rPr>
              <w:t xml:space="preserve">2. </w:t>
            </w:r>
            <w:r w:rsidRPr="00812A78" w:rsidR="003F0E9D">
              <w:rPr>
                <w:rStyle w:val="Hipervnculo"/>
                <w:rFonts w:ascii="Century Gothic" w:hAnsi="Century Gothic" w:cs="Times New Roman" w:eastAsiaTheme="majorEastAsia"/>
                <w:color w:val="auto"/>
              </w:rPr>
              <w:t>Alcance</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_Toc210406343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4</w:t>
            </w:r>
            <w:r w:rsidRPr="00812A78" w:rsidR="00A240E0">
              <w:rPr>
                <w:rFonts w:ascii="Century Gothic" w:hAnsi="Century Gothic"/>
                <w:webHidden/>
              </w:rPr>
              <w:fldChar w:fldCharType="end"/>
            </w:r>
          </w:hyperlink>
        </w:p>
        <w:p w:rsidRPr="00812A78" w:rsidR="00A240E0" w:rsidP="007E7204" w:rsidRDefault="00F46220" w14:paraId="7CCFC485" w14:textId="5B9AB45D">
          <w:pPr>
            <w:pStyle w:val="TDC1"/>
            <w:tabs>
              <w:tab w:val="right" w:leader="dot" w:pos="8488"/>
            </w:tabs>
            <w:spacing w:after="0" w:line="360" w:lineRule="auto"/>
            <w:rPr>
              <w:rFonts w:ascii="Century Gothic" w:hAnsi="Century Gothic" w:eastAsia="Century Gothic" w:cs="Century Gothic"/>
            </w:rPr>
          </w:pPr>
          <w:hyperlink w:history="1" w:anchor="_Toc210406344">
            <w:r w:rsidRPr="00812A78" w:rsidR="3E0CBC9B">
              <w:rPr>
                <w:rStyle w:val="Hipervnculo"/>
                <w:rFonts w:ascii="Century Gothic" w:hAnsi="Century Gothic" w:cs="Times New Roman" w:eastAsiaTheme="majorEastAsia"/>
                <w:caps/>
                <w:color w:val="auto"/>
              </w:rPr>
              <w:t xml:space="preserve">3. </w:t>
            </w:r>
            <w:r w:rsidRPr="00812A78" w:rsidR="003F0E9D">
              <w:rPr>
                <w:rStyle w:val="Hipervnculo"/>
                <w:rFonts w:ascii="Century Gothic" w:hAnsi="Century Gothic" w:cs="Times New Roman" w:eastAsiaTheme="majorEastAsia"/>
                <w:color w:val="auto"/>
              </w:rPr>
              <w:t xml:space="preserve">Objetivos </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_Toc210406344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4</w:t>
            </w:r>
            <w:r w:rsidRPr="00812A78" w:rsidR="00A240E0">
              <w:rPr>
                <w:rFonts w:ascii="Century Gothic" w:hAnsi="Century Gothic"/>
                <w:webHidden/>
              </w:rPr>
              <w:fldChar w:fldCharType="end"/>
            </w:r>
          </w:hyperlink>
        </w:p>
        <w:p w:rsidRPr="00812A78" w:rsidR="00A240E0" w:rsidP="007E7204" w:rsidRDefault="00F46220" w14:paraId="49B320A5" w14:textId="60A61B8A">
          <w:pPr>
            <w:pStyle w:val="TDC2"/>
            <w:tabs>
              <w:tab w:val="right" w:leader="dot" w:pos="8488"/>
            </w:tabs>
            <w:spacing w:after="0" w:line="360" w:lineRule="auto"/>
            <w:rPr>
              <w:rFonts w:ascii="Century Gothic" w:hAnsi="Century Gothic"/>
            </w:rPr>
          </w:pPr>
          <w:hyperlink w:history="1" w:anchor="_Toc210406345">
            <w:r w:rsidRPr="00812A78" w:rsidR="3E0CBC9B">
              <w:rPr>
                <w:rStyle w:val="Hipervnculo"/>
                <w:rFonts w:ascii="Century Gothic" w:hAnsi="Century Gothic" w:cs="Times New Roman" w:eastAsiaTheme="majorEastAsia"/>
                <w:color w:val="auto"/>
              </w:rPr>
              <w:t xml:space="preserve">3.1. Objetivo </w:t>
            </w:r>
            <w:r w:rsidRPr="00812A78" w:rsidR="003F0E9D">
              <w:rPr>
                <w:rStyle w:val="Hipervnculo"/>
                <w:rFonts w:ascii="Century Gothic" w:hAnsi="Century Gothic" w:cs="Times New Roman" w:eastAsiaTheme="majorEastAsia"/>
                <w:color w:val="auto"/>
              </w:rPr>
              <w:t>general</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_Toc210406345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5</w:t>
            </w:r>
            <w:r w:rsidRPr="00812A78" w:rsidR="00A240E0">
              <w:rPr>
                <w:rFonts w:ascii="Century Gothic" w:hAnsi="Century Gothic"/>
                <w:webHidden/>
              </w:rPr>
              <w:fldChar w:fldCharType="end"/>
            </w:r>
          </w:hyperlink>
        </w:p>
        <w:p w:rsidRPr="00812A78" w:rsidR="003F0E9D" w:rsidP="003F0E9D" w:rsidRDefault="003F0E9D" w14:paraId="4CABF85F" w14:textId="0BC51DFA">
          <w:pPr>
            <w:pStyle w:val="TDC2"/>
            <w:tabs>
              <w:tab w:val="right" w:leader="dot" w:pos="8488"/>
            </w:tabs>
            <w:spacing w:after="0" w:line="360" w:lineRule="auto"/>
            <w:rPr>
              <w:rFonts w:ascii="Century Gothic" w:hAnsi="Century Gothic"/>
            </w:rPr>
          </w:pPr>
          <w:hyperlink w:history="1" w:anchor="_Toc210406345">
            <w:r w:rsidRPr="00812A78">
              <w:rPr>
                <w:rStyle w:val="Hipervnculo"/>
                <w:rFonts w:ascii="Century Gothic" w:hAnsi="Century Gothic" w:cs="Times New Roman" w:eastAsiaTheme="majorEastAsia"/>
                <w:color w:val="auto"/>
              </w:rPr>
              <w:t>3.2. Objetivos específicos</w:t>
            </w:r>
            <w:r w:rsidRPr="00812A78">
              <w:rPr>
                <w:rFonts w:ascii="Century Gothic" w:hAnsi="Century Gothic"/>
                <w:webHidden/>
              </w:rPr>
              <w:tab/>
            </w:r>
            <w:r w:rsidRPr="00812A78">
              <w:rPr>
                <w:rFonts w:ascii="Century Gothic" w:hAnsi="Century Gothic"/>
                <w:webHidden/>
              </w:rPr>
              <w:fldChar w:fldCharType="begin"/>
            </w:r>
            <w:r w:rsidRPr="00812A78">
              <w:rPr>
                <w:rFonts w:ascii="Century Gothic" w:hAnsi="Century Gothic"/>
                <w:webHidden/>
              </w:rPr>
              <w:instrText xml:space="preserve"> PAGEREF _Toc210406345 \h </w:instrText>
            </w:r>
            <w:r w:rsidRPr="00812A78">
              <w:rPr>
                <w:rFonts w:ascii="Century Gothic" w:hAnsi="Century Gothic"/>
                <w:webHidden/>
              </w:rPr>
            </w:r>
            <w:r w:rsidRPr="00812A78">
              <w:rPr>
                <w:rFonts w:ascii="Century Gothic" w:hAnsi="Century Gothic"/>
                <w:webHidden/>
              </w:rPr>
              <w:fldChar w:fldCharType="separate"/>
            </w:r>
            <w:r w:rsidRPr="00812A78">
              <w:rPr>
                <w:rFonts w:ascii="Century Gothic" w:hAnsi="Century Gothic"/>
                <w:webHidden/>
              </w:rPr>
              <w:t>5</w:t>
            </w:r>
            <w:r w:rsidRPr="00812A78">
              <w:rPr>
                <w:rFonts w:ascii="Century Gothic" w:hAnsi="Century Gothic"/>
                <w:webHidden/>
              </w:rPr>
              <w:fldChar w:fldCharType="end"/>
            </w:r>
          </w:hyperlink>
        </w:p>
        <w:p w:rsidRPr="00812A78" w:rsidR="00A240E0" w:rsidP="007E7204" w:rsidRDefault="00F46220" w14:paraId="77F83D5E" w14:textId="5F7B729E">
          <w:pPr>
            <w:pStyle w:val="TDC1"/>
            <w:tabs>
              <w:tab w:val="left" w:pos="480"/>
              <w:tab w:val="right" w:leader="dot" w:pos="8488"/>
            </w:tabs>
            <w:spacing w:after="0" w:line="360" w:lineRule="auto"/>
            <w:rPr>
              <w:rFonts w:ascii="Century Gothic" w:hAnsi="Century Gothic" w:eastAsia="Century Gothic" w:cs="Century Gothic"/>
            </w:rPr>
          </w:pPr>
          <w:hyperlink w:history="1" w:anchor="_Toc210406346">
            <w:r w:rsidRPr="00812A78" w:rsidR="3E0CBC9B">
              <w:rPr>
                <w:rStyle w:val="Hipervnculo"/>
                <w:rFonts w:ascii="Century Gothic" w:hAnsi="Century Gothic" w:cs="Times New Roman" w:eastAsiaTheme="majorEastAsia"/>
                <w:caps/>
                <w:color w:val="auto"/>
              </w:rPr>
              <w:t>4.</w:t>
            </w:r>
            <w:r w:rsidRPr="00812A78" w:rsidR="00A240E0">
              <w:rPr>
                <w:rFonts w:ascii="Century Gothic" w:hAnsi="Century Gothic"/>
              </w:rPr>
              <w:tab/>
            </w:r>
            <w:r w:rsidRPr="00812A78" w:rsidR="3E0CBC9B">
              <w:rPr>
                <w:rStyle w:val="Hipervnculo"/>
                <w:rFonts w:ascii="Century Gothic" w:hAnsi="Century Gothic" w:cs="Times New Roman" w:eastAsiaTheme="majorEastAsia"/>
                <w:caps/>
                <w:color w:val="auto"/>
              </w:rPr>
              <w:t>C</w:t>
            </w:r>
            <w:r w:rsidRPr="00812A78" w:rsidR="003F0E9D">
              <w:rPr>
                <w:rStyle w:val="Hipervnculo"/>
                <w:rFonts w:ascii="Century Gothic" w:hAnsi="Century Gothic" w:cs="Times New Roman" w:eastAsiaTheme="majorEastAsia"/>
                <w:color w:val="auto"/>
              </w:rPr>
              <w:t>ontexto: ¿Qué es la red de destinos turísticos de paz?</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_Toc210406346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5</w:t>
            </w:r>
            <w:r w:rsidRPr="00812A78" w:rsidR="00A240E0">
              <w:rPr>
                <w:rFonts w:ascii="Century Gothic" w:hAnsi="Century Gothic"/>
                <w:webHidden/>
              </w:rPr>
              <w:fldChar w:fldCharType="end"/>
            </w:r>
          </w:hyperlink>
        </w:p>
        <w:p w:rsidRPr="00812A78" w:rsidR="00A240E0" w:rsidP="007E7204" w:rsidRDefault="002F28A7" w14:paraId="095740C7" w14:textId="216385AA">
          <w:pPr>
            <w:pStyle w:val="TDC1"/>
            <w:tabs>
              <w:tab w:val="left" w:pos="480"/>
              <w:tab w:val="right" w:leader="dot" w:pos="8488"/>
            </w:tabs>
            <w:spacing w:after="0" w:line="360" w:lineRule="auto"/>
            <w:rPr>
              <w:rFonts w:ascii="Century Gothic" w:hAnsi="Century Gothic" w:eastAsia="Century Gothic" w:cs="Century Gothic"/>
            </w:rPr>
          </w:pPr>
          <w:hyperlink w:history="1" w:anchor="_Toc210406347">
            <w:r w:rsidRPr="00812A78" w:rsidR="3E0CBC9B">
              <w:rPr>
                <w:rStyle w:val="Hipervnculo"/>
                <w:rFonts w:ascii="Century Gothic" w:hAnsi="Century Gothic" w:cs="Times New Roman" w:eastAsiaTheme="majorEastAsia"/>
                <w:caps/>
                <w:color w:val="auto"/>
              </w:rPr>
              <w:t>5.</w:t>
            </w:r>
            <w:r w:rsidRPr="00812A78" w:rsidR="00A240E0">
              <w:rPr>
                <w:rFonts w:ascii="Century Gothic" w:hAnsi="Century Gothic"/>
              </w:rPr>
              <w:tab/>
            </w:r>
            <w:r w:rsidRPr="00812A78" w:rsidR="003F0E9D">
              <w:rPr>
                <w:rStyle w:val="Hipervnculo"/>
                <w:rFonts w:ascii="Century Gothic" w:hAnsi="Century Gothic" w:cs="Times New Roman" w:eastAsiaTheme="majorEastAsia"/>
                <w:color w:val="auto"/>
              </w:rPr>
              <w:t>Componentes estratégicos del plan</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_Toc210406347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6</w:t>
            </w:r>
            <w:r w:rsidRPr="00812A78" w:rsidR="00A240E0">
              <w:rPr>
                <w:rFonts w:ascii="Century Gothic" w:hAnsi="Century Gothic"/>
                <w:webHidden/>
              </w:rPr>
              <w:fldChar w:fldCharType="end"/>
            </w:r>
          </w:hyperlink>
        </w:p>
        <w:p w:rsidRPr="00812A78" w:rsidR="00A240E0" w:rsidP="007E7204" w:rsidRDefault="002F28A7" w14:paraId="735CCF0F" w14:textId="316A8075">
          <w:pPr>
            <w:pStyle w:val="TDC2"/>
            <w:tabs>
              <w:tab w:val="left" w:pos="960"/>
              <w:tab w:val="right" w:leader="dot" w:pos="8488"/>
            </w:tabs>
            <w:spacing w:after="0" w:line="360" w:lineRule="auto"/>
            <w:rPr>
              <w:rFonts w:ascii="Century Gothic" w:hAnsi="Century Gothic" w:eastAsia="Century Gothic" w:cs="Century Gothic"/>
            </w:rPr>
          </w:pPr>
          <w:hyperlink w:history="1" w:anchor="_Toc210406348">
            <w:r w:rsidRPr="00812A78" w:rsidR="3E0CBC9B">
              <w:rPr>
                <w:rStyle w:val="Hipervnculo"/>
                <w:rFonts w:ascii="Century Gothic" w:hAnsi="Century Gothic" w:cs="Times New Roman"/>
                <w:color w:val="auto"/>
              </w:rPr>
              <w:t>5.1.</w:t>
            </w:r>
            <w:r w:rsidRPr="00812A78" w:rsidR="00A240E0">
              <w:rPr>
                <w:rFonts w:ascii="Century Gothic" w:hAnsi="Century Gothic"/>
              </w:rPr>
              <w:tab/>
            </w:r>
            <w:r w:rsidRPr="00812A78" w:rsidR="3E0CBC9B">
              <w:rPr>
                <w:rStyle w:val="Hipervnculo"/>
                <w:rFonts w:ascii="Century Gothic" w:hAnsi="Century Gothic" w:cs="Times New Roman"/>
                <w:color w:val="auto"/>
              </w:rPr>
              <w:t>Fortalecimiento organizativo y gobernanza</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_Toc210406348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6</w:t>
            </w:r>
            <w:r w:rsidRPr="00812A78" w:rsidR="00A240E0">
              <w:rPr>
                <w:rFonts w:ascii="Century Gothic" w:hAnsi="Century Gothic"/>
                <w:webHidden/>
              </w:rPr>
              <w:fldChar w:fldCharType="end"/>
            </w:r>
          </w:hyperlink>
        </w:p>
        <w:p w:rsidRPr="00812A78" w:rsidR="00A240E0" w:rsidP="007E7204" w:rsidRDefault="00F46220" w14:paraId="4A805834" w14:textId="1DE91069">
          <w:pPr>
            <w:pStyle w:val="TDC2"/>
            <w:tabs>
              <w:tab w:val="left" w:pos="960"/>
              <w:tab w:val="right" w:leader="dot" w:pos="8488"/>
            </w:tabs>
            <w:spacing w:after="0" w:line="360" w:lineRule="auto"/>
            <w:rPr>
              <w:rFonts w:ascii="Century Gothic" w:hAnsi="Century Gothic" w:eastAsia="Century Gothic" w:cs="Century Gothic"/>
            </w:rPr>
          </w:pPr>
          <w:hyperlink w:history="1" w:anchor="_Toc210406349">
            <w:r w:rsidRPr="00812A78" w:rsidR="3E0CBC9B">
              <w:rPr>
                <w:rStyle w:val="Hipervnculo"/>
                <w:rFonts w:ascii="Century Gothic" w:hAnsi="Century Gothic" w:cs="Times New Roman" w:eastAsiaTheme="majorEastAsia"/>
                <w:color w:val="auto"/>
              </w:rPr>
              <w:t>5.2.</w:t>
            </w:r>
            <w:r w:rsidRPr="00812A78" w:rsidR="00A240E0">
              <w:rPr>
                <w:rFonts w:ascii="Century Gothic" w:hAnsi="Century Gothic"/>
              </w:rPr>
              <w:tab/>
            </w:r>
            <w:r w:rsidRPr="00812A78" w:rsidR="3E0CBC9B">
              <w:rPr>
                <w:rStyle w:val="Hipervnculo"/>
                <w:rFonts w:ascii="Century Gothic" w:hAnsi="Century Gothic" w:cs="Times New Roman" w:eastAsiaTheme="majorEastAsia"/>
                <w:color w:val="auto"/>
              </w:rPr>
              <w:t xml:space="preserve">Gestión del conocimiento y </w:t>
            </w:r>
            <w:r w:rsidRPr="00812A78" w:rsidR="003F0E9D">
              <w:rPr>
                <w:rStyle w:val="Hipervnculo"/>
                <w:rFonts w:ascii="Century Gothic" w:hAnsi="Century Gothic" w:cs="Times New Roman" w:eastAsiaTheme="majorEastAsia"/>
                <w:color w:val="auto"/>
              </w:rPr>
              <w:t>c</w:t>
            </w:r>
            <w:r w:rsidRPr="00812A78" w:rsidR="3E0CBC9B">
              <w:rPr>
                <w:rStyle w:val="Hipervnculo"/>
                <w:rFonts w:ascii="Century Gothic" w:hAnsi="Century Gothic" w:cs="Times New Roman" w:eastAsiaTheme="majorEastAsia"/>
                <w:color w:val="auto"/>
              </w:rPr>
              <w:t>apacidades</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_Toc210406349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8</w:t>
            </w:r>
            <w:r w:rsidRPr="00812A78" w:rsidR="00A240E0">
              <w:rPr>
                <w:rFonts w:ascii="Century Gothic" w:hAnsi="Century Gothic"/>
                <w:webHidden/>
              </w:rPr>
              <w:fldChar w:fldCharType="end"/>
            </w:r>
          </w:hyperlink>
        </w:p>
        <w:p w:rsidRPr="00812A78" w:rsidR="00A240E0" w:rsidP="007E7204" w:rsidRDefault="002F28A7" w14:paraId="38C49024" w14:textId="04A49098">
          <w:pPr>
            <w:pStyle w:val="TDC3"/>
            <w:tabs>
              <w:tab w:val="left" w:pos="1440"/>
              <w:tab w:val="right" w:leader="dot" w:pos="8488"/>
            </w:tabs>
            <w:spacing w:after="0" w:line="360" w:lineRule="auto"/>
            <w:rPr>
              <w:rFonts w:ascii="Century Gothic" w:hAnsi="Century Gothic" w:eastAsia="Century Gothic" w:cs="Century Gothic"/>
            </w:rPr>
          </w:pPr>
          <w:hyperlink w:history="1" w:anchor="_Toc210406350">
            <w:r w:rsidRPr="00812A78" w:rsidR="3E0CBC9B">
              <w:rPr>
                <w:rStyle w:val="Hipervnculo"/>
                <w:rFonts w:ascii="Century Gothic" w:hAnsi="Century Gothic" w:cs="Times New Roman" w:eastAsiaTheme="majorEastAsia"/>
                <w:color w:val="auto"/>
              </w:rPr>
              <w:t>5.2.1.</w:t>
            </w:r>
            <w:r w:rsidRPr="00812A78" w:rsidR="00A240E0">
              <w:rPr>
                <w:rFonts w:ascii="Century Gothic" w:hAnsi="Century Gothic"/>
              </w:rPr>
              <w:tab/>
            </w:r>
            <w:r w:rsidRPr="00812A78" w:rsidR="3E0CBC9B">
              <w:rPr>
                <w:rStyle w:val="Hipervnculo"/>
                <w:rFonts w:ascii="Century Gothic" w:hAnsi="Century Gothic" w:cs="Times New Roman" w:eastAsiaTheme="majorEastAsia"/>
                <w:color w:val="auto"/>
              </w:rPr>
              <w:t>Ingreso a un programa de capacitación en modalidad e-learning</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_Toc210406350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8</w:t>
            </w:r>
            <w:r w:rsidRPr="00812A78" w:rsidR="00A240E0">
              <w:rPr>
                <w:rFonts w:ascii="Century Gothic" w:hAnsi="Century Gothic"/>
                <w:webHidden/>
              </w:rPr>
              <w:fldChar w:fldCharType="end"/>
            </w:r>
          </w:hyperlink>
        </w:p>
        <w:p w:rsidRPr="00812A78" w:rsidR="00A240E0" w:rsidP="007E7204" w:rsidRDefault="002F28A7" w14:paraId="67DA9954" w14:textId="4FA03558">
          <w:pPr>
            <w:pStyle w:val="TDC3"/>
            <w:tabs>
              <w:tab w:val="left" w:pos="1440"/>
              <w:tab w:val="right" w:leader="dot" w:pos="8488"/>
            </w:tabs>
            <w:spacing w:after="0" w:line="360" w:lineRule="auto"/>
            <w:rPr>
              <w:rFonts w:ascii="Century Gothic" w:hAnsi="Century Gothic" w:eastAsia="Century Gothic" w:cs="Century Gothic"/>
            </w:rPr>
          </w:pPr>
          <w:hyperlink w:history="1" w:anchor="_Toc210406351">
            <w:r w:rsidRPr="00812A78" w:rsidR="3E0CBC9B">
              <w:rPr>
                <w:rStyle w:val="Hipervnculo"/>
                <w:rFonts w:ascii="Century Gothic" w:hAnsi="Century Gothic" w:cs="Times New Roman" w:eastAsiaTheme="majorEastAsia"/>
                <w:color w:val="auto"/>
              </w:rPr>
              <w:t>5.2.2.</w:t>
            </w:r>
            <w:r w:rsidRPr="00812A78" w:rsidR="00A240E0">
              <w:rPr>
                <w:rFonts w:ascii="Century Gothic" w:hAnsi="Century Gothic"/>
              </w:rPr>
              <w:tab/>
            </w:r>
            <w:r w:rsidRPr="00812A78" w:rsidR="3E0CBC9B">
              <w:rPr>
                <w:rStyle w:val="Hipervnculo"/>
                <w:rFonts w:ascii="Century Gothic" w:hAnsi="Century Gothic" w:cs="Times New Roman" w:eastAsiaTheme="majorEastAsia"/>
                <w:color w:val="auto"/>
              </w:rPr>
              <w:t>Caja de herramientas para la Red</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_Toc210406351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10</w:t>
            </w:r>
            <w:r w:rsidRPr="00812A78" w:rsidR="00A240E0">
              <w:rPr>
                <w:rFonts w:ascii="Century Gothic" w:hAnsi="Century Gothic"/>
                <w:webHidden/>
              </w:rPr>
              <w:fldChar w:fldCharType="end"/>
            </w:r>
          </w:hyperlink>
        </w:p>
        <w:p w:rsidRPr="00812A78" w:rsidR="00A240E0" w:rsidP="007E7204" w:rsidRDefault="002F28A7" w14:paraId="48392D11" w14:textId="270FE250">
          <w:pPr>
            <w:pStyle w:val="TDC2"/>
            <w:tabs>
              <w:tab w:val="left" w:pos="960"/>
              <w:tab w:val="right" w:leader="dot" w:pos="8488"/>
            </w:tabs>
            <w:spacing w:after="0" w:line="360" w:lineRule="auto"/>
            <w:rPr>
              <w:rFonts w:ascii="Century Gothic" w:hAnsi="Century Gothic" w:eastAsia="Century Gothic" w:cs="Century Gothic"/>
            </w:rPr>
          </w:pPr>
          <w:hyperlink w:history="1" w:anchor="_Toc210406352">
            <w:r w:rsidRPr="00812A78" w:rsidR="3E0CBC9B">
              <w:rPr>
                <w:rStyle w:val="Hipervnculo"/>
                <w:rFonts w:ascii="Century Gothic" w:hAnsi="Century Gothic" w:cs="Times New Roman" w:eastAsiaTheme="majorEastAsia"/>
                <w:color w:val="auto"/>
              </w:rPr>
              <w:t>5.3.</w:t>
            </w:r>
            <w:r w:rsidRPr="00812A78" w:rsidR="00A240E0">
              <w:rPr>
                <w:rFonts w:ascii="Century Gothic" w:hAnsi="Century Gothic"/>
              </w:rPr>
              <w:tab/>
            </w:r>
            <w:r w:rsidRPr="00812A78" w:rsidR="3E0CBC9B">
              <w:rPr>
                <w:rStyle w:val="Hipervnculo"/>
                <w:rFonts w:ascii="Century Gothic" w:hAnsi="Century Gothic" w:cs="Times New Roman" w:eastAsiaTheme="majorEastAsia"/>
                <w:color w:val="auto"/>
              </w:rPr>
              <w:t>Comunicación y visibilidad de la Red</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_Toc210406352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11</w:t>
            </w:r>
            <w:r w:rsidRPr="00812A78" w:rsidR="00A240E0">
              <w:rPr>
                <w:rFonts w:ascii="Century Gothic" w:hAnsi="Century Gothic"/>
                <w:webHidden/>
              </w:rPr>
              <w:fldChar w:fldCharType="end"/>
            </w:r>
          </w:hyperlink>
        </w:p>
        <w:p w:rsidRPr="00812A78" w:rsidR="00A240E0" w:rsidP="007E7204" w:rsidRDefault="002F28A7" w14:paraId="5482C130" w14:textId="25518AD8">
          <w:pPr>
            <w:pStyle w:val="TDC2"/>
            <w:tabs>
              <w:tab w:val="left" w:pos="960"/>
              <w:tab w:val="right" w:leader="dot" w:pos="8488"/>
            </w:tabs>
            <w:spacing w:after="0" w:line="360" w:lineRule="auto"/>
            <w:rPr>
              <w:rFonts w:ascii="Century Gothic" w:hAnsi="Century Gothic" w:eastAsia="Century Gothic" w:cs="Century Gothic"/>
            </w:rPr>
          </w:pPr>
          <w:hyperlink w:history="1" w:anchor="_Toc210406353">
            <w:r w:rsidRPr="00812A78" w:rsidR="3E0CBC9B">
              <w:rPr>
                <w:rStyle w:val="Hipervnculo"/>
                <w:rFonts w:ascii="Century Gothic" w:hAnsi="Century Gothic" w:cs="Times New Roman" w:eastAsiaTheme="majorEastAsia"/>
                <w:color w:val="auto"/>
              </w:rPr>
              <w:t>5.4.</w:t>
            </w:r>
            <w:r w:rsidRPr="00812A78" w:rsidR="00A240E0">
              <w:rPr>
                <w:rFonts w:ascii="Century Gothic" w:hAnsi="Century Gothic"/>
              </w:rPr>
              <w:tab/>
            </w:r>
            <w:r w:rsidRPr="00812A78" w:rsidR="3E0CBC9B">
              <w:rPr>
                <w:rStyle w:val="Hipervnculo"/>
                <w:rFonts w:ascii="Century Gothic" w:hAnsi="Century Gothic" w:cs="Times New Roman" w:eastAsiaTheme="majorEastAsia"/>
                <w:color w:val="auto"/>
              </w:rPr>
              <w:t>Gestión de recursos y sostenibilidad financiera</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_Toc210406353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12</w:t>
            </w:r>
            <w:r w:rsidRPr="00812A78" w:rsidR="00A240E0">
              <w:rPr>
                <w:rFonts w:ascii="Century Gothic" w:hAnsi="Century Gothic"/>
                <w:webHidden/>
              </w:rPr>
              <w:fldChar w:fldCharType="end"/>
            </w:r>
          </w:hyperlink>
        </w:p>
        <w:p w:rsidRPr="00812A78" w:rsidR="00A240E0" w:rsidP="007E7204" w:rsidRDefault="00F46220" w14:paraId="373A2A60" w14:textId="2BC31149">
          <w:pPr>
            <w:pStyle w:val="TDC1"/>
            <w:tabs>
              <w:tab w:val="left" w:pos="480"/>
              <w:tab w:val="right" w:leader="dot" w:pos="8488"/>
            </w:tabs>
            <w:spacing w:after="0" w:line="360" w:lineRule="auto"/>
            <w:rPr>
              <w:rFonts w:ascii="Century Gothic" w:hAnsi="Century Gothic" w:eastAsia="Century Gothic" w:cs="Century Gothic"/>
            </w:rPr>
          </w:pPr>
          <w:hyperlink w:history="1" w:anchor="_Toc210406354">
            <w:r w:rsidRPr="00812A78" w:rsidR="3E0CBC9B">
              <w:rPr>
                <w:rStyle w:val="Hipervnculo"/>
                <w:rFonts w:ascii="Century Gothic" w:hAnsi="Century Gothic" w:eastAsiaTheme="majorEastAsia" w:cstheme="majorBidi"/>
                <w:caps/>
                <w:color w:val="auto"/>
              </w:rPr>
              <w:t>6.</w:t>
            </w:r>
            <w:r w:rsidRPr="00812A78" w:rsidR="00A240E0">
              <w:rPr>
                <w:rFonts w:ascii="Century Gothic" w:hAnsi="Century Gothic"/>
              </w:rPr>
              <w:tab/>
            </w:r>
            <w:r w:rsidRPr="00812A78" w:rsidR="3E0CBC9B">
              <w:rPr>
                <w:rStyle w:val="Hipervnculo"/>
                <w:rFonts w:ascii="Century Gothic" w:hAnsi="Century Gothic" w:eastAsiaTheme="majorEastAsia" w:cstheme="majorBidi"/>
                <w:color w:val="auto"/>
              </w:rPr>
              <w:t xml:space="preserve">Cronograma de </w:t>
            </w:r>
            <w:r w:rsidRPr="00812A78" w:rsidR="003F0E9D">
              <w:rPr>
                <w:rStyle w:val="Hipervnculo"/>
                <w:rFonts w:ascii="Century Gothic" w:hAnsi="Century Gothic" w:eastAsiaTheme="majorEastAsia" w:cstheme="majorBidi"/>
                <w:color w:val="auto"/>
              </w:rPr>
              <w:t>t</w:t>
            </w:r>
            <w:r w:rsidRPr="00812A78" w:rsidR="3E0CBC9B">
              <w:rPr>
                <w:rStyle w:val="Hipervnculo"/>
                <w:rFonts w:ascii="Century Gothic" w:hAnsi="Century Gothic" w:eastAsiaTheme="majorEastAsia" w:cstheme="majorBidi"/>
                <w:color w:val="auto"/>
              </w:rPr>
              <w:t xml:space="preserve">rabajo e </w:t>
            </w:r>
            <w:r w:rsidRPr="00812A78" w:rsidR="003F0E9D">
              <w:rPr>
                <w:rStyle w:val="Hipervnculo"/>
                <w:rFonts w:ascii="Century Gothic" w:hAnsi="Century Gothic" w:eastAsiaTheme="majorEastAsia" w:cstheme="majorBidi"/>
                <w:color w:val="auto"/>
              </w:rPr>
              <w:t>i</w:t>
            </w:r>
            <w:r w:rsidRPr="00812A78" w:rsidR="3E0CBC9B">
              <w:rPr>
                <w:rStyle w:val="Hipervnculo"/>
                <w:rFonts w:ascii="Century Gothic" w:hAnsi="Century Gothic" w:eastAsiaTheme="majorEastAsia" w:cstheme="majorBidi"/>
                <w:color w:val="auto"/>
              </w:rPr>
              <w:t>ndicadores</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_Toc210406354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15</w:t>
            </w:r>
            <w:r w:rsidRPr="00812A78" w:rsidR="00A240E0">
              <w:rPr>
                <w:rFonts w:ascii="Century Gothic" w:hAnsi="Century Gothic"/>
                <w:webHidden/>
              </w:rPr>
              <w:fldChar w:fldCharType="end"/>
            </w:r>
          </w:hyperlink>
        </w:p>
        <w:p w:rsidRPr="00812A78" w:rsidR="00A240E0" w:rsidP="007E7204" w:rsidRDefault="002F28A7" w14:paraId="4D7879D8" w14:textId="709AE1FF">
          <w:pPr>
            <w:pStyle w:val="TDC2"/>
            <w:tabs>
              <w:tab w:val="left" w:pos="960"/>
              <w:tab w:val="right" w:leader="dot" w:pos="8488"/>
            </w:tabs>
            <w:spacing w:after="0" w:line="360" w:lineRule="auto"/>
            <w:rPr>
              <w:rFonts w:ascii="Century Gothic" w:hAnsi="Century Gothic" w:eastAsia="Century Gothic" w:cs="Century Gothic"/>
            </w:rPr>
          </w:pPr>
          <w:hyperlink w:history="1" w:anchor="_Toc210406355">
            <w:r w:rsidRPr="00812A78" w:rsidR="3E0CBC9B">
              <w:rPr>
                <w:rStyle w:val="Hipervnculo"/>
                <w:rFonts w:ascii="Century Gothic" w:hAnsi="Century Gothic" w:cs="Times New Roman" w:eastAsiaTheme="majorEastAsia"/>
                <w:color w:val="auto"/>
              </w:rPr>
              <w:t>6.1.</w:t>
            </w:r>
            <w:r w:rsidRPr="00812A78" w:rsidR="00A240E0">
              <w:rPr>
                <w:rFonts w:ascii="Century Gothic" w:hAnsi="Century Gothic"/>
              </w:rPr>
              <w:tab/>
            </w:r>
            <w:r w:rsidRPr="00812A78" w:rsidR="3E0CBC9B">
              <w:rPr>
                <w:rStyle w:val="Hipervnculo"/>
                <w:rFonts w:ascii="Century Gothic" w:hAnsi="Century Gothic" w:cs="Times New Roman" w:eastAsiaTheme="majorEastAsia"/>
                <w:color w:val="auto"/>
              </w:rPr>
              <w:t>Indicadores de seguimiento</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_Toc210406355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16</w:t>
            </w:r>
            <w:r w:rsidRPr="00812A78" w:rsidR="00A240E0">
              <w:rPr>
                <w:rFonts w:ascii="Century Gothic" w:hAnsi="Century Gothic"/>
                <w:webHidden/>
              </w:rPr>
              <w:fldChar w:fldCharType="end"/>
            </w:r>
          </w:hyperlink>
        </w:p>
        <w:p w:rsidRPr="00812A78" w:rsidR="00A240E0" w:rsidP="007E7204" w:rsidRDefault="002F28A7" w14:paraId="21E72C90" w14:textId="01B21DA4">
          <w:pPr>
            <w:pStyle w:val="TDC1"/>
            <w:tabs>
              <w:tab w:val="left" w:pos="480"/>
              <w:tab w:val="right" w:leader="dot" w:pos="8488"/>
            </w:tabs>
            <w:spacing w:after="0" w:line="360" w:lineRule="auto"/>
            <w:rPr>
              <w:rFonts w:ascii="Century Gothic" w:hAnsi="Century Gothic" w:eastAsia="Century Gothic" w:cs="Century Gothic"/>
            </w:rPr>
          </w:pPr>
          <w:hyperlink w:history="1" w:anchor="_Toc210406356">
            <w:r w:rsidRPr="00812A78" w:rsidR="3E0CBC9B">
              <w:rPr>
                <w:rStyle w:val="Hipervnculo"/>
                <w:rFonts w:ascii="Century Gothic" w:hAnsi="Century Gothic" w:eastAsiaTheme="majorEastAsia" w:cstheme="majorBidi"/>
                <w:caps/>
                <w:color w:val="auto"/>
              </w:rPr>
              <w:t>7.</w:t>
            </w:r>
            <w:r w:rsidRPr="00812A78" w:rsidR="00A240E0">
              <w:rPr>
                <w:rFonts w:ascii="Century Gothic" w:hAnsi="Century Gothic"/>
              </w:rPr>
              <w:tab/>
            </w:r>
            <w:r w:rsidRPr="00812A78" w:rsidR="003F0E9D">
              <w:rPr>
                <w:rStyle w:val="Hipervnculo"/>
                <w:rFonts w:ascii="Century Gothic" w:hAnsi="Century Gothic" w:eastAsiaTheme="majorEastAsia" w:cstheme="majorBidi"/>
                <w:color w:val="auto"/>
              </w:rPr>
              <w:t>Proyección hacia la autogestión</w:t>
            </w:r>
            <w:r w:rsidRPr="00812A78" w:rsidR="00A240E0">
              <w:rPr>
                <w:rFonts w:ascii="Century Gothic" w:hAnsi="Century Gothic"/>
                <w:webHidden/>
              </w:rPr>
              <w:tab/>
            </w:r>
            <w:r w:rsidRPr="00812A78" w:rsidR="00A240E0">
              <w:rPr>
                <w:rFonts w:ascii="Century Gothic" w:hAnsi="Century Gothic"/>
                <w:webHidden/>
              </w:rPr>
              <w:fldChar w:fldCharType="begin"/>
            </w:r>
            <w:r w:rsidRPr="00812A78" w:rsidR="00A240E0">
              <w:rPr>
                <w:rFonts w:ascii="Century Gothic" w:hAnsi="Century Gothic"/>
                <w:webHidden/>
              </w:rPr>
              <w:instrText xml:space="preserve"> PAGEREF _Toc210406356 \h </w:instrText>
            </w:r>
            <w:r w:rsidRPr="00812A78" w:rsidR="00A240E0">
              <w:rPr>
                <w:rFonts w:ascii="Century Gothic" w:hAnsi="Century Gothic"/>
                <w:webHidden/>
              </w:rPr>
            </w:r>
            <w:r w:rsidRPr="00812A78" w:rsidR="00A240E0">
              <w:rPr>
                <w:rFonts w:ascii="Century Gothic" w:hAnsi="Century Gothic"/>
                <w:webHidden/>
              </w:rPr>
              <w:fldChar w:fldCharType="separate"/>
            </w:r>
            <w:r w:rsidRPr="00812A78" w:rsidR="3E0CBC9B">
              <w:rPr>
                <w:rFonts w:ascii="Century Gothic" w:hAnsi="Century Gothic"/>
                <w:webHidden/>
              </w:rPr>
              <w:t>18</w:t>
            </w:r>
            <w:r w:rsidRPr="00812A78" w:rsidR="00A240E0">
              <w:rPr>
                <w:rFonts w:ascii="Century Gothic" w:hAnsi="Century Gothic"/>
                <w:webHidden/>
              </w:rPr>
              <w:fldChar w:fldCharType="end"/>
            </w:r>
          </w:hyperlink>
        </w:p>
        <w:p w:rsidRPr="00812A78" w:rsidR="00B750D2" w:rsidP="007E7204" w:rsidRDefault="00C2648A" w14:paraId="27929F30" w14:textId="3CA542AA">
          <w:pPr>
            <w:spacing w:line="360" w:lineRule="auto"/>
            <w:jc w:val="both"/>
            <w:rPr>
              <w:rFonts w:ascii="Century Gothic" w:hAnsi="Century Gothic" w:eastAsia="Century Gothic" w:cs="Century Gothic"/>
              <w:b/>
              <w:bCs/>
            </w:rPr>
          </w:pPr>
          <w:r w:rsidRPr="00812A78">
            <w:rPr>
              <w:rFonts w:ascii="Century Gothic" w:hAnsi="Century Gothic" w:cs="Times New Roman"/>
              <w:b/>
              <w:bCs/>
            </w:rPr>
            <w:fldChar w:fldCharType="end"/>
          </w:r>
        </w:p>
        <w:p w:rsidRPr="00812A78" w:rsidR="00C2648A" w:rsidP="007E7204" w:rsidRDefault="002F28A7" w14:paraId="0BF886BF" w14:textId="56842BD6">
          <w:pPr>
            <w:spacing w:line="360" w:lineRule="auto"/>
            <w:jc w:val="both"/>
            <w:rPr>
              <w:rFonts w:ascii="Century Gothic" w:hAnsi="Century Gothic" w:eastAsia="Century Gothic" w:cs="Century Gothic"/>
            </w:rPr>
          </w:pPr>
        </w:p>
      </w:sdtContent>
    </w:sdt>
    <w:p w:rsidRPr="00812A78" w:rsidR="00A240E0" w:rsidP="007E7204" w:rsidRDefault="00A240E0" w14:paraId="0A714C57" w14:textId="77777777">
      <w:pPr>
        <w:spacing w:line="360" w:lineRule="auto"/>
        <w:rPr>
          <w:rFonts w:ascii="Century Gothic" w:hAnsi="Century Gothic" w:eastAsia="Century Gothic" w:cs="Century Gothic"/>
        </w:rPr>
      </w:pPr>
      <w:bookmarkStart w:name="_Toc210406342" w:id="0"/>
    </w:p>
    <w:p w:rsidRPr="00812A78" w:rsidR="00A240E0" w:rsidP="007E7204" w:rsidRDefault="00A240E0" w14:paraId="1CFCD29F" w14:textId="77777777">
      <w:pPr>
        <w:spacing w:line="360" w:lineRule="auto"/>
        <w:rPr>
          <w:rFonts w:ascii="Century Gothic" w:hAnsi="Century Gothic" w:eastAsia="Century Gothic" w:cs="Century Gothic"/>
        </w:rPr>
      </w:pPr>
    </w:p>
    <w:p w:rsidRPr="00812A78" w:rsidR="00A240E0" w:rsidP="007E7204" w:rsidRDefault="00A240E0" w14:paraId="7BFE16AC" w14:textId="77777777">
      <w:pPr>
        <w:spacing w:line="360" w:lineRule="auto"/>
        <w:rPr>
          <w:rFonts w:ascii="Century Gothic" w:hAnsi="Century Gothic" w:eastAsia="Century Gothic" w:cs="Century Gothic"/>
        </w:rPr>
      </w:pPr>
    </w:p>
    <w:p w:rsidRPr="00812A78" w:rsidR="00A240E0" w:rsidP="007E7204" w:rsidRDefault="00A240E0" w14:paraId="13BD6CEE" w14:textId="77777777">
      <w:pPr>
        <w:spacing w:line="360" w:lineRule="auto"/>
        <w:rPr>
          <w:rFonts w:ascii="Century Gothic" w:hAnsi="Century Gothic" w:eastAsia="Century Gothic" w:cs="Century Gothic"/>
        </w:rPr>
      </w:pPr>
    </w:p>
    <w:p w:rsidRPr="00812A78" w:rsidR="003F0E9D" w:rsidRDefault="003F0E9D" w14:paraId="17177194" w14:textId="1711096B">
      <w:pPr>
        <w:rPr>
          <w:rFonts w:ascii="Century Gothic" w:hAnsi="Century Gothic" w:eastAsia="Century Gothic" w:cs="Century Gothic"/>
        </w:rPr>
      </w:pPr>
      <w:r w:rsidRPr="00812A78">
        <w:rPr>
          <w:rFonts w:ascii="Century Gothic" w:hAnsi="Century Gothic" w:eastAsia="Century Gothic" w:cs="Century Gothic"/>
        </w:rPr>
        <w:br w:type="page"/>
      </w:r>
    </w:p>
    <w:p w:rsidRPr="00812A78" w:rsidR="00C2648A" w:rsidP="007E7204" w:rsidRDefault="0969D136" w14:paraId="5C2CCF81" w14:textId="4FC72D69">
      <w:pPr>
        <w:spacing w:line="360" w:lineRule="auto"/>
        <w:jc w:val="both"/>
        <w:outlineLvl w:val="0"/>
        <w:rPr>
          <w:rFonts w:ascii="Century Gothic" w:hAnsi="Century Gothic" w:eastAsia="Century Gothic" w:cs="Century Gothic"/>
          <w:b/>
          <w:bCs/>
          <w:caps/>
        </w:rPr>
      </w:pPr>
      <w:r w:rsidRPr="00812A78">
        <w:rPr>
          <w:rFonts w:ascii="Century Gothic" w:hAnsi="Century Gothic" w:eastAsia="Century Gothic" w:cs="Century Gothic"/>
          <w:b/>
          <w:bCs/>
          <w:caps/>
        </w:rPr>
        <w:lastRenderedPageBreak/>
        <w:t>1. I</w:t>
      </w:r>
      <w:bookmarkEnd w:id="0"/>
      <w:r w:rsidRPr="00812A78" w:rsidR="003F0E9D">
        <w:rPr>
          <w:rFonts w:ascii="Century Gothic" w:hAnsi="Century Gothic" w:eastAsia="Century Gothic" w:cs="Century Gothic"/>
          <w:b/>
          <w:bCs/>
        </w:rPr>
        <w:t>ntroducción</w:t>
      </w:r>
    </w:p>
    <w:p w:rsidRPr="00812A78" w:rsidR="003F0E9D" w:rsidP="007E7204" w:rsidRDefault="003F0E9D" w14:paraId="7884263A" w14:textId="77777777">
      <w:pPr>
        <w:spacing w:line="360" w:lineRule="auto"/>
        <w:jc w:val="both"/>
        <w:rPr>
          <w:rFonts w:ascii="Century Gothic" w:hAnsi="Century Gothic" w:eastAsia="Century Gothic" w:cs="Century Gothic"/>
        </w:rPr>
      </w:pPr>
    </w:p>
    <w:p w:rsidRPr="00812A78" w:rsidR="00B750D2" w:rsidP="001809FC" w:rsidRDefault="4ED6EADB" w14:paraId="09D36E27" w14:textId="248CAFE4">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El presente documento establece el Plan de Sostenibilidad de la Red de Destinos Turísticos de Paz (RDTP), como parte de la </w:t>
      </w:r>
      <w:r w:rsidRPr="00812A78" w:rsidR="003F0E9D">
        <w:rPr>
          <w:rFonts w:ascii="Century Gothic" w:hAnsi="Century Gothic" w:eastAsia="Century Gothic" w:cs="Century Gothic"/>
          <w:i/>
        </w:rPr>
        <w:t>E</w:t>
      </w:r>
      <w:r w:rsidRPr="00812A78">
        <w:rPr>
          <w:rFonts w:ascii="Century Gothic" w:hAnsi="Century Gothic" w:eastAsia="Century Gothic" w:cs="Century Gothic"/>
          <w:i/>
        </w:rPr>
        <w:t xml:space="preserve">strategia </w:t>
      </w:r>
      <w:r w:rsidRPr="00812A78">
        <w:rPr>
          <w:rFonts w:ascii="Century Gothic" w:hAnsi="Century Gothic" w:eastAsia="Century Gothic" w:cs="Century Gothic"/>
          <w:i/>
          <w:iCs/>
        </w:rPr>
        <w:t>Turismo para una Cultura de Paz</w:t>
      </w:r>
      <w:r w:rsidRPr="00812A78">
        <w:rPr>
          <w:rFonts w:ascii="Century Gothic" w:hAnsi="Century Gothic" w:eastAsia="Century Gothic" w:cs="Century Gothic"/>
        </w:rPr>
        <w:t xml:space="preserve">, liderada por el Ministerio de Comercio, Industria y Turismo, con el apoyo de </w:t>
      </w:r>
      <w:proofErr w:type="spellStart"/>
      <w:r w:rsidRPr="00812A78">
        <w:rPr>
          <w:rFonts w:ascii="Century Gothic" w:hAnsi="Century Gothic" w:eastAsia="Century Gothic" w:cs="Century Gothic"/>
        </w:rPr>
        <w:t>F</w:t>
      </w:r>
      <w:r w:rsidRPr="00812A78" w:rsidR="003F0E9D">
        <w:rPr>
          <w:rFonts w:ascii="Century Gothic" w:hAnsi="Century Gothic" w:eastAsia="Century Gothic" w:cs="Century Gothic"/>
        </w:rPr>
        <w:t>ontur</w:t>
      </w:r>
      <w:proofErr w:type="spellEnd"/>
      <w:r w:rsidRPr="00812A78">
        <w:rPr>
          <w:rFonts w:ascii="Century Gothic" w:hAnsi="Century Gothic" w:eastAsia="Century Gothic" w:cs="Century Gothic"/>
        </w:rPr>
        <w:t xml:space="preserve"> y la implementación del Consorcio Reconstrucción Tejido Social.</w:t>
      </w:r>
    </w:p>
    <w:p w:rsidRPr="00812A78" w:rsidR="00B750D2" w:rsidP="001809FC" w:rsidRDefault="4ED6EADB" w14:paraId="0F359175" w14:textId="4444749A">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Un plan de sostenibilidad constituye una hoja de ruta para definir las acciones necesarias que garanticen la permanencia, </w:t>
      </w:r>
      <w:r w:rsidRPr="00812A78" w:rsidR="003F0E9D">
        <w:rPr>
          <w:rFonts w:ascii="Century Gothic" w:hAnsi="Century Gothic" w:eastAsia="Century Gothic" w:cs="Century Gothic"/>
        </w:rPr>
        <w:t xml:space="preserve">la </w:t>
      </w:r>
      <w:r w:rsidRPr="00812A78">
        <w:rPr>
          <w:rFonts w:ascii="Century Gothic" w:hAnsi="Century Gothic" w:eastAsia="Century Gothic" w:cs="Century Gothic"/>
        </w:rPr>
        <w:t xml:space="preserve">consolidación y </w:t>
      </w:r>
      <w:r w:rsidRPr="00812A78" w:rsidR="003F0E9D">
        <w:rPr>
          <w:rFonts w:ascii="Century Gothic" w:hAnsi="Century Gothic" w:eastAsia="Century Gothic" w:cs="Century Gothic"/>
        </w:rPr>
        <w:t xml:space="preserve">la </w:t>
      </w:r>
      <w:r w:rsidRPr="00812A78">
        <w:rPr>
          <w:rFonts w:ascii="Century Gothic" w:hAnsi="Century Gothic" w:eastAsia="Century Gothic" w:cs="Century Gothic"/>
        </w:rPr>
        <w:t xml:space="preserve">proyección de una iniciativa más allá de su fase de impulso o financiación inicial. En este caso, el enfoque es integral y busca fortalecer las dimensiones técnica, organizativa, operativa, financiera, social, cultural y simbólica de la Red, </w:t>
      </w:r>
      <w:r w:rsidRPr="00812A78" w:rsidR="003F0E9D">
        <w:rPr>
          <w:rFonts w:ascii="Century Gothic" w:hAnsi="Century Gothic" w:eastAsia="Century Gothic" w:cs="Century Gothic"/>
        </w:rPr>
        <w:t xml:space="preserve">para </w:t>
      </w:r>
      <w:r w:rsidRPr="00812A78">
        <w:rPr>
          <w:rFonts w:ascii="Century Gothic" w:hAnsi="Century Gothic" w:eastAsia="Century Gothic" w:cs="Century Gothic"/>
        </w:rPr>
        <w:t>asegura</w:t>
      </w:r>
      <w:r w:rsidRPr="00812A78" w:rsidR="003F0E9D">
        <w:rPr>
          <w:rFonts w:ascii="Century Gothic" w:hAnsi="Century Gothic" w:eastAsia="Century Gothic" w:cs="Century Gothic"/>
        </w:rPr>
        <w:t>r</w:t>
      </w:r>
      <w:r w:rsidRPr="00812A78">
        <w:rPr>
          <w:rFonts w:ascii="Century Gothic" w:hAnsi="Century Gothic" w:eastAsia="Century Gothic" w:cs="Century Gothic"/>
        </w:rPr>
        <w:t xml:space="preserve"> su apropiación territorial y su tránsito progresivo hacia un modelo de autogestión comunitaria.</w:t>
      </w:r>
    </w:p>
    <w:p w:rsidRPr="00812A78" w:rsidR="00B750D2" w:rsidP="001809FC" w:rsidRDefault="4ED6EADB" w14:paraId="1519ED54" w14:textId="77777777">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El documento recoge aprendizajes y resultados derivados de la metodología implementada en los talleres presenciales y virtuales realizados con las organizaciones vinculadas a la estrategia. Estos espacios de diálogo se organizaron en torno a mesas temáticas de gobernanza, comunicación, sostenibilidad y formación, consideradas pilares estratégicos para la consolidación de la Red. La metodología de </w:t>
      </w:r>
      <w:proofErr w:type="spellStart"/>
      <w:r w:rsidRPr="00812A78">
        <w:rPr>
          <w:rFonts w:ascii="Century Gothic" w:hAnsi="Century Gothic" w:eastAsia="Century Gothic" w:cs="Century Gothic"/>
        </w:rPr>
        <w:t>cocreación</w:t>
      </w:r>
      <w:proofErr w:type="spellEnd"/>
      <w:r w:rsidRPr="00812A78">
        <w:rPr>
          <w:rFonts w:ascii="Century Gothic" w:hAnsi="Century Gothic" w:eastAsia="Century Gothic" w:cs="Century Gothic"/>
        </w:rPr>
        <w:t xml:space="preserve"> permitió identificar consensos mínimos, pero también reconocer propuestas diferenciales que expresan la diversidad territorial y cultural de los actores involucrados.</w:t>
      </w:r>
    </w:p>
    <w:p w:rsidRPr="00812A78" w:rsidR="00B750D2" w:rsidP="001809FC" w:rsidRDefault="4ED6EADB" w14:paraId="1EB26F5B" w14:textId="77777777">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La Red de Destinos Turísticos de Paz surge como una plataforma de articulación entre actores comunitarios, institucionales y territoriales, orientada a posicionar el turismo como herramienta para la reconciliación, el desarrollo sostenible, la promoción de la memoria histórica y la construcción de paz en los territorios afectados por el conflicto armado interno.</w:t>
      </w:r>
    </w:p>
    <w:p w:rsidRPr="00812A78" w:rsidR="00B750D2" w:rsidP="001809FC" w:rsidRDefault="4ED6EADB" w14:paraId="3E66C69B" w14:textId="113A0952">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lastRenderedPageBreak/>
        <w:t xml:space="preserve">Su creación responde a un enfoque de </w:t>
      </w:r>
      <w:proofErr w:type="spellStart"/>
      <w:r w:rsidRPr="00812A78">
        <w:rPr>
          <w:rFonts w:ascii="Century Gothic" w:hAnsi="Century Gothic" w:eastAsia="Century Gothic" w:cs="Century Gothic"/>
        </w:rPr>
        <w:t>cocreación</w:t>
      </w:r>
      <w:proofErr w:type="spellEnd"/>
      <w:r w:rsidRPr="00812A78">
        <w:rPr>
          <w:rFonts w:ascii="Century Gothic" w:hAnsi="Century Gothic" w:eastAsia="Century Gothic" w:cs="Century Gothic"/>
        </w:rPr>
        <w:t xml:space="preserve"> y gobernanza participativa que integra saberes locales, lecciones aprendidas y capacidades organizativas existentes. La Red se proyecta como un mecanismo dinámico de colaboración horizontal, destinado a impulsar la transferencia de conocimiento, la </w:t>
      </w:r>
      <w:proofErr w:type="spellStart"/>
      <w:r w:rsidRPr="00812A78">
        <w:rPr>
          <w:rFonts w:ascii="Century Gothic" w:hAnsi="Century Gothic" w:eastAsia="Century Gothic" w:cs="Century Gothic"/>
        </w:rPr>
        <w:t>visibilización</w:t>
      </w:r>
      <w:proofErr w:type="spellEnd"/>
      <w:r w:rsidRPr="00812A78">
        <w:rPr>
          <w:rFonts w:ascii="Century Gothic" w:hAnsi="Century Gothic" w:eastAsia="Century Gothic" w:cs="Century Gothic"/>
        </w:rPr>
        <w:t xml:space="preserve"> de experiencias y la generación de alianzas para el fortalecimiento del turismo comunitario en Colombia.</w:t>
      </w:r>
    </w:p>
    <w:p w:rsidRPr="00812A78" w:rsidR="00B750D2" w:rsidP="007E7204" w:rsidRDefault="00B750D2" w14:paraId="314A0505" w14:textId="77777777">
      <w:pPr>
        <w:spacing w:line="360" w:lineRule="auto"/>
        <w:rPr>
          <w:rFonts w:ascii="Century Gothic" w:hAnsi="Century Gothic" w:eastAsia="Century Gothic" w:cs="Century Gothic"/>
        </w:rPr>
      </w:pPr>
    </w:p>
    <w:p w:rsidRPr="00812A78" w:rsidR="00C2648A" w:rsidP="007E7204" w:rsidRDefault="006E6C8C" w14:paraId="1BCE65FC" w14:textId="6D76652D">
      <w:pPr>
        <w:spacing w:line="360" w:lineRule="auto"/>
        <w:jc w:val="both"/>
        <w:outlineLvl w:val="0"/>
        <w:rPr>
          <w:rFonts w:ascii="Century Gothic" w:hAnsi="Century Gothic" w:eastAsia="Century Gothic" w:cs="Century Gothic"/>
          <w:b/>
          <w:bCs/>
          <w:caps/>
        </w:rPr>
      </w:pPr>
      <w:bookmarkStart w:name="_Toc210406343" w:id="1"/>
      <w:r w:rsidRPr="00812A78">
        <w:rPr>
          <w:rFonts w:ascii="Century Gothic" w:hAnsi="Century Gothic" w:eastAsia="Century Gothic" w:cs="Century Gothic"/>
          <w:b/>
          <w:bCs/>
        </w:rPr>
        <w:t>2. Alcance</w:t>
      </w:r>
      <w:bookmarkEnd w:id="1"/>
    </w:p>
    <w:p w:rsidRPr="00812A78" w:rsidR="006E6C8C" w:rsidP="007E7204" w:rsidRDefault="006E6C8C" w14:paraId="112E5242" w14:textId="77777777">
      <w:pPr>
        <w:spacing w:line="360" w:lineRule="auto"/>
        <w:jc w:val="both"/>
        <w:rPr>
          <w:rFonts w:ascii="Century Gothic" w:hAnsi="Century Gothic" w:eastAsia="Century Gothic" w:cs="Century Gothic"/>
        </w:rPr>
      </w:pPr>
    </w:p>
    <w:p w:rsidRPr="00812A78" w:rsidR="00B750D2" w:rsidP="001809FC" w:rsidRDefault="4ED6EADB" w14:paraId="4016C960" w14:textId="721455D9">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El presente Plan de Sostenibilidad comprende acciones que se desarrollarán en diferentes niveles, en articulación con los integrantes de la Red de Destinos Turísticos de Paz (RDTP):</w:t>
      </w:r>
    </w:p>
    <w:p w:rsidRPr="00812A78" w:rsidR="00B750D2" w:rsidP="001809FC" w:rsidRDefault="4ED6EADB" w14:paraId="45383401" w14:textId="40702B0C">
      <w:pPr>
        <w:numPr>
          <w:ilvl w:val="0"/>
          <w:numId w:val="3"/>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Territorial:</w:t>
      </w:r>
      <w:r w:rsidRPr="00812A78">
        <w:rPr>
          <w:rFonts w:ascii="Century Gothic" w:hAnsi="Century Gothic" w:eastAsia="Century Gothic" w:cs="Century Gothic"/>
        </w:rPr>
        <w:t xml:space="preserve"> </w:t>
      </w:r>
      <w:r w:rsidRPr="00812A78" w:rsidR="006E6C8C">
        <w:rPr>
          <w:rFonts w:ascii="Century Gothic" w:hAnsi="Century Gothic" w:eastAsia="Century Gothic" w:cs="Century Gothic"/>
        </w:rPr>
        <w:t>m</w:t>
      </w:r>
      <w:r w:rsidRPr="00812A78">
        <w:rPr>
          <w:rFonts w:ascii="Century Gothic" w:hAnsi="Century Gothic" w:eastAsia="Century Gothic" w:cs="Century Gothic"/>
        </w:rPr>
        <w:t xml:space="preserve">unicipios vinculados a la </w:t>
      </w:r>
      <w:r w:rsidRPr="00812A78" w:rsidR="006E6C8C">
        <w:rPr>
          <w:rFonts w:ascii="Century Gothic" w:hAnsi="Century Gothic" w:eastAsia="Century Gothic" w:cs="Century Gothic"/>
          <w:i/>
        </w:rPr>
        <w:t>E</w:t>
      </w:r>
      <w:r w:rsidRPr="00812A78">
        <w:rPr>
          <w:rFonts w:ascii="Century Gothic" w:hAnsi="Century Gothic" w:eastAsia="Century Gothic" w:cs="Century Gothic"/>
          <w:i/>
        </w:rPr>
        <w:t xml:space="preserve">strategia </w:t>
      </w:r>
      <w:r w:rsidRPr="00812A78">
        <w:rPr>
          <w:rFonts w:ascii="Century Gothic" w:hAnsi="Century Gothic" w:eastAsia="Century Gothic" w:cs="Century Gothic"/>
          <w:i/>
          <w:iCs/>
        </w:rPr>
        <w:t>Turismo para una Cultura de Paz</w:t>
      </w:r>
      <w:r w:rsidRPr="00812A78">
        <w:rPr>
          <w:rFonts w:ascii="Century Gothic" w:hAnsi="Century Gothic" w:eastAsia="Century Gothic" w:cs="Century Gothic"/>
        </w:rPr>
        <w:t>, especialmente aquellos ubicados en zonas PDET y territorios con vocación turística y procesos de memoria.</w:t>
      </w:r>
    </w:p>
    <w:p w:rsidRPr="00812A78" w:rsidR="00B750D2" w:rsidP="001809FC" w:rsidRDefault="4ED6EADB" w14:paraId="182FD2D2" w14:textId="2A30359D">
      <w:pPr>
        <w:numPr>
          <w:ilvl w:val="0"/>
          <w:numId w:val="3"/>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Institucional:</w:t>
      </w:r>
      <w:r w:rsidRPr="00812A78">
        <w:rPr>
          <w:rFonts w:ascii="Century Gothic" w:hAnsi="Century Gothic" w:eastAsia="Century Gothic" w:cs="Century Gothic"/>
        </w:rPr>
        <w:t xml:space="preserve"> </w:t>
      </w:r>
      <w:r w:rsidRPr="00812A78" w:rsidR="006E6C8C">
        <w:rPr>
          <w:rFonts w:ascii="Century Gothic" w:hAnsi="Century Gothic" w:eastAsia="Century Gothic" w:cs="Century Gothic"/>
        </w:rPr>
        <w:t>c</w:t>
      </w:r>
      <w:r w:rsidRPr="00812A78">
        <w:rPr>
          <w:rFonts w:ascii="Century Gothic" w:hAnsi="Century Gothic" w:eastAsia="Century Gothic" w:cs="Century Gothic"/>
        </w:rPr>
        <w:t>omunidades organizadas, prestadores de servicios turísticos, entidades territoriales, organizaciones de base comunitaria, aliados técnicos y actores institucionales.</w:t>
      </w:r>
    </w:p>
    <w:p w:rsidRPr="00812A78" w:rsidR="00B750D2" w:rsidP="001809FC" w:rsidRDefault="4ED6EADB" w14:paraId="7DB78E90" w14:textId="1685A21A">
      <w:pPr>
        <w:numPr>
          <w:ilvl w:val="0"/>
          <w:numId w:val="3"/>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Temático:</w:t>
      </w:r>
      <w:r w:rsidRPr="00812A78">
        <w:rPr>
          <w:rFonts w:ascii="Century Gothic" w:hAnsi="Century Gothic" w:eastAsia="Century Gothic" w:cs="Century Gothic"/>
        </w:rPr>
        <w:t xml:space="preserve"> </w:t>
      </w:r>
      <w:r w:rsidRPr="00812A78" w:rsidR="006E6C8C">
        <w:rPr>
          <w:rFonts w:ascii="Century Gothic" w:hAnsi="Century Gothic" w:eastAsia="Century Gothic" w:cs="Century Gothic"/>
        </w:rPr>
        <w:t>p</w:t>
      </w:r>
      <w:r w:rsidRPr="00812A78">
        <w:rPr>
          <w:rFonts w:ascii="Century Gothic" w:hAnsi="Century Gothic" w:eastAsia="Century Gothic" w:cs="Century Gothic"/>
        </w:rPr>
        <w:t>rocesos de gobernanza turística, formación, promoción, visibilidad, articulación intersectorial y sostenibilidad económica del turismo para la paz.</w:t>
      </w:r>
    </w:p>
    <w:p w:rsidRPr="00812A78" w:rsidR="00B750D2" w:rsidP="001809FC" w:rsidRDefault="4ED6EADB" w14:paraId="05E52712" w14:textId="1FA87FA9">
      <w:pPr>
        <w:numPr>
          <w:ilvl w:val="0"/>
          <w:numId w:val="3"/>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Digital:</w:t>
      </w:r>
      <w:r w:rsidRPr="00812A78">
        <w:rPr>
          <w:rFonts w:ascii="Century Gothic" w:hAnsi="Century Gothic" w:eastAsia="Century Gothic" w:cs="Century Gothic"/>
        </w:rPr>
        <w:t xml:space="preserve"> </w:t>
      </w:r>
      <w:r w:rsidRPr="00812A78" w:rsidR="006E6C8C">
        <w:rPr>
          <w:rFonts w:ascii="Century Gothic" w:hAnsi="Century Gothic" w:eastAsia="Century Gothic" w:cs="Century Gothic"/>
        </w:rPr>
        <w:t>p</w:t>
      </w:r>
      <w:r w:rsidRPr="00812A78">
        <w:rPr>
          <w:rFonts w:ascii="Century Gothic" w:hAnsi="Century Gothic" w:eastAsia="Century Gothic" w:cs="Century Gothic"/>
        </w:rPr>
        <w:t>lataforma web y vitrina interactiva como herramientas de visibilidad, colaboración y fortalecimiento de capacidades.</w:t>
      </w:r>
    </w:p>
    <w:p w:rsidRPr="00812A78" w:rsidR="00B750D2" w:rsidP="007E7204" w:rsidRDefault="00B750D2" w14:paraId="43FA2807" w14:textId="77777777">
      <w:pPr>
        <w:spacing w:line="360" w:lineRule="auto"/>
        <w:jc w:val="both"/>
        <w:rPr>
          <w:rFonts w:ascii="Century Gothic" w:hAnsi="Century Gothic" w:eastAsia="Century Gothic" w:cs="Century Gothic"/>
        </w:rPr>
      </w:pPr>
    </w:p>
    <w:p w:rsidR="00C2648A" w:rsidP="007E7204" w:rsidRDefault="006E6C8C" w14:paraId="33D67590" w14:textId="31803D48">
      <w:pPr>
        <w:spacing w:line="360" w:lineRule="auto"/>
        <w:jc w:val="both"/>
        <w:outlineLvl w:val="0"/>
        <w:rPr>
          <w:rFonts w:ascii="Century Gothic" w:hAnsi="Century Gothic" w:eastAsia="Century Gothic" w:cs="Century Gothic"/>
          <w:b/>
          <w:bCs/>
        </w:rPr>
      </w:pPr>
      <w:bookmarkStart w:name="_Toc210406344" w:id="2"/>
      <w:r w:rsidRPr="00812A78">
        <w:rPr>
          <w:rFonts w:ascii="Century Gothic" w:hAnsi="Century Gothic" w:eastAsia="Century Gothic" w:cs="Century Gothic"/>
          <w:b/>
          <w:bCs/>
        </w:rPr>
        <w:t>3. Objetivos</w:t>
      </w:r>
      <w:bookmarkEnd w:id="2"/>
    </w:p>
    <w:p w:rsidRPr="00812A78" w:rsidR="00812A78" w:rsidP="007E7204" w:rsidRDefault="00812A78" w14:paraId="1FBBBA0A" w14:textId="77777777">
      <w:pPr>
        <w:spacing w:line="360" w:lineRule="auto"/>
        <w:jc w:val="both"/>
        <w:outlineLvl w:val="0"/>
        <w:rPr>
          <w:rFonts w:ascii="Century Gothic" w:hAnsi="Century Gothic" w:eastAsia="Century Gothic" w:cs="Century Gothic"/>
          <w:b/>
          <w:bCs/>
          <w:caps/>
        </w:rPr>
      </w:pPr>
    </w:p>
    <w:p w:rsidRPr="00812A78" w:rsidR="006E6C8C" w:rsidP="007E7204" w:rsidRDefault="006E6C8C" w14:paraId="4117D5D3" w14:textId="77777777">
      <w:pPr>
        <w:spacing w:line="360" w:lineRule="auto"/>
        <w:jc w:val="both"/>
        <w:rPr>
          <w:rFonts w:ascii="Century Gothic" w:hAnsi="Century Gothic" w:eastAsia="Century Gothic" w:cs="Century Gothic"/>
          <w:b/>
        </w:rPr>
      </w:pPr>
      <w:r w:rsidRPr="00812A78">
        <w:rPr>
          <w:rFonts w:ascii="Century Gothic" w:hAnsi="Century Gothic" w:eastAsia="Century Gothic" w:cs="Century Gothic"/>
          <w:b/>
        </w:rPr>
        <w:t>3.1. Objetivo general</w:t>
      </w:r>
    </w:p>
    <w:p w:rsidRPr="00812A78" w:rsidR="006E6C8C" w:rsidP="007E7204" w:rsidRDefault="006E6C8C" w14:paraId="30512801" w14:textId="77777777">
      <w:pPr>
        <w:spacing w:line="360" w:lineRule="auto"/>
        <w:jc w:val="both"/>
        <w:rPr>
          <w:rFonts w:ascii="Century Gothic" w:hAnsi="Century Gothic" w:eastAsia="Century Gothic" w:cs="Century Gothic"/>
        </w:rPr>
      </w:pPr>
    </w:p>
    <w:p w:rsidRPr="00812A78" w:rsidR="00C2648A" w:rsidP="001809FC" w:rsidRDefault="4ED6EADB" w14:paraId="6286A10D" w14:textId="4A72C735">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lastRenderedPageBreak/>
        <w:t>Garantizar la sostenibilidad técnica, organizativa, operativa, financiera, social y cultural de la Red de Destinos Turísticos de Paz (RDTP), promoviendo su consolidación, la apropiación territorial y el tránsito progresivo hacia un modelo de autogestión comunitaria y voluntaria por parte de sus integrantes.</w:t>
      </w:r>
    </w:p>
    <w:p w:rsidRPr="00812A78" w:rsidR="00C7296E" w:rsidP="007E7204" w:rsidRDefault="00C7296E" w14:paraId="62F29E29" w14:textId="77777777">
      <w:pPr>
        <w:spacing w:line="360" w:lineRule="auto"/>
        <w:jc w:val="both"/>
        <w:rPr>
          <w:rFonts w:ascii="Century Gothic" w:hAnsi="Century Gothic" w:eastAsia="Century Gothic" w:cs="Century Gothic"/>
        </w:rPr>
      </w:pPr>
    </w:p>
    <w:p w:rsidRPr="00812A78" w:rsidR="00C2648A" w:rsidP="007E7204" w:rsidRDefault="0969D136" w14:paraId="61DD4C1C" w14:textId="21099B8D">
      <w:pPr>
        <w:spacing w:line="360" w:lineRule="auto"/>
        <w:jc w:val="both"/>
        <w:outlineLvl w:val="1"/>
        <w:rPr>
          <w:rFonts w:ascii="Century Gothic" w:hAnsi="Century Gothic" w:eastAsia="Century Gothic" w:cs="Century Gothic"/>
          <w:b/>
          <w:bCs/>
        </w:rPr>
      </w:pPr>
      <w:bookmarkStart w:name="_Toc210406345" w:id="3"/>
      <w:r w:rsidRPr="00812A78">
        <w:rPr>
          <w:rFonts w:ascii="Century Gothic" w:hAnsi="Century Gothic" w:eastAsia="Century Gothic" w:cs="Century Gothic"/>
          <w:b/>
          <w:bCs/>
        </w:rPr>
        <w:t>3.</w:t>
      </w:r>
      <w:r w:rsidRPr="00812A78" w:rsidR="006E6C8C">
        <w:rPr>
          <w:rFonts w:ascii="Century Gothic" w:hAnsi="Century Gothic" w:eastAsia="Century Gothic" w:cs="Century Gothic"/>
          <w:b/>
          <w:bCs/>
        </w:rPr>
        <w:t>2</w:t>
      </w:r>
      <w:r w:rsidRPr="00812A78">
        <w:rPr>
          <w:rFonts w:ascii="Century Gothic" w:hAnsi="Century Gothic" w:eastAsia="Century Gothic" w:cs="Century Gothic"/>
          <w:b/>
          <w:bCs/>
        </w:rPr>
        <w:t>. Objetivos específicos</w:t>
      </w:r>
      <w:bookmarkEnd w:id="3"/>
    </w:p>
    <w:p w:rsidRPr="00812A78" w:rsidR="006E6C8C" w:rsidP="007E7204" w:rsidRDefault="006E6C8C" w14:paraId="7194117B" w14:textId="77777777">
      <w:pPr>
        <w:spacing w:line="360" w:lineRule="auto"/>
        <w:jc w:val="both"/>
        <w:outlineLvl w:val="1"/>
        <w:rPr>
          <w:rFonts w:ascii="Century Gothic" w:hAnsi="Century Gothic" w:eastAsia="Century Gothic" w:cs="Century Gothic"/>
          <w:b/>
          <w:bCs/>
        </w:rPr>
      </w:pPr>
    </w:p>
    <w:p w:rsidRPr="00812A78" w:rsidR="00C2648A" w:rsidP="001809FC" w:rsidRDefault="0969D136" w14:paraId="01BDA697" w14:textId="47707C81">
      <w:pPr>
        <w:numPr>
          <w:ilvl w:val="0"/>
          <w:numId w:val="1"/>
        </w:numPr>
        <w:spacing w:line="360" w:lineRule="auto"/>
        <w:jc w:val="both"/>
        <w:rPr>
          <w:rFonts w:ascii="Century Gothic" w:hAnsi="Century Gothic" w:eastAsia="Century Gothic" w:cs="Century Gothic"/>
        </w:rPr>
      </w:pPr>
      <w:r w:rsidRPr="6104E3E4" w:rsidR="0969D136">
        <w:rPr>
          <w:rFonts w:ascii="Century Gothic" w:hAnsi="Century Gothic" w:eastAsia="Century Gothic" w:cs="Century Gothic"/>
        </w:rPr>
        <w:t>Fortalecer las estructuras organizativas y de gobernanza de la Red, promoviendo la participación de sus integrantes y la creación de comités territoriales y nacionales.</w:t>
      </w:r>
    </w:p>
    <w:p w:rsidRPr="00812A78" w:rsidR="00B750D2" w:rsidP="001809FC" w:rsidRDefault="4ED6EADB" w14:paraId="634D254A" w14:textId="152208CF">
      <w:pPr>
        <w:pStyle w:val="Prrafodelista"/>
        <w:numPr>
          <w:ilvl w:val="0"/>
          <w:numId w:val="1"/>
        </w:numPr>
        <w:spacing w:line="360" w:lineRule="auto"/>
        <w:contextualSpacing w:val="0"/>
        <w:jc w:val="both"/>
        <w:rPr>
          <w:rFonts w:ascii="Century Gothic" w:hAnsi="Century Gothic" w:eastAsia="Century Gothic" w:cs="Century Gothic"/>
          <w:kern w:val="0"/>
          <w:lang w:eastAsia="es-CO"/>
          <w14:ligatures w14:val="none"/>
        </w:rPr>
      </w:pPr>
      <w:r w:rsidRPr="00812A78">
        <w:rPr>
          <w:rFonts w:ascii="Century Gothic" w:hAnsi="Century Gothic" w:eastAsia="Century Gothic" w:cs="Century Gothic"/>
          <w:kern w:val="0"/>
          <w:lang w:eastAsia="es-CO"/>
          <w14:ligatures w14:val="none"/>
        </w:rPr>
        <w:t>Impulsar procesos de formación técnica, social y comunitaria, mediante estrategias pedagógicas presenciales y virtuales, apoyadas en herramientas digitales que fortalezcan las capacidades de los actores de la Red.</w:t>
      </w:r>
    </w:p>
    <w:p w:rsidRPr="00812A78" w:rsidR="00B750D2" w:rsidP="001809FC" w:rsidRDefault="4ED6EADB" w14:paraId="219C7F19" w14:textId="76DB4F5F">
      <w:pPr>
        <w:pStyle w:val="Prrafodelista"/>
        <w:numPr>
          <w:ilvl w:val="0"/>
          <w:numId w:val="1"/>
        </w:numPr>
        <w:spacing w:line="360" w:lineRule="auto"/>
        <w:contextualSpacing w:val="0"/>
        <w:jc w:val="both"/>
        <w:rPr>
          <w:rFonts w:ascii="Century Gothic" w:hAnsi="Century Gothic" w:eastAsia="Century Gothic" w:cs="Century Gothic"/>
          <w:kern w:val="0"/>
          <w:lang w:eastAsia="es-CO"/>
          <w14:ligatures w14:val="none"/>
        </w:rPr>
      </w:pPr>
      <w:r w:rsidRPr="00812A78">
        <w:rPr>
          <w:rFonts w:ascii="Century Gothic" w:hAnsi="Century Gothic" w:eastAsia="Century Gothic" w:cs="Century Gothic"/>
          <w:kern w:val="0"/>
          <w:lang w:eastAsia="es-CO"/>
          <w14:ligatures w14:val="none"/>
        </w:rPr>
        <w:t>Posicionar y visibilizar la RDTP como una iniciativa estratégica para el turismo sostenible, la memoria histórica, la reconciliación y la construcción de paz en Colombia.</w:t>
      </w:r>
    </w:p>
    <w:p w:rsidRPr="00812A78" w:rsidR="00B750D2" w:rsidP="001809FC" w:rsidRDefault="4ED6EADB" w14:paraId="0BC49530" w14:textId="3F519187">
      <w:pPr>
        <w:pStyle w:val="Prrafodelista"/>
        <w:numPr>
          <w:ilvl w:val="0"/>
          <w:numId w:val="1"/>
        </w:numPr>
        <w:spacing w:line="360" w:lineRule="auto"/>
        <w:contextualSpacing w:val="0"/>
        <w:jc w:val="both"/>
        <w:rPr>
          <w:rFonts w:ascii="Century Gothic" w:hAnsi="Century Gothic" w:eastAsia="Century Gothic" w:cs="Century Gothic"/>
          <w:kern w:val="0"/>
          <w:lang w:eastAsia="es-CO"/>
          <w14:ligatures w14:val="none"/>
        </w:rPr>
      </w:pPr>
      <w:r w:rsidRPr="00812A78">
        <w:rPr>
          <w:rFonts w:ascii="Century Gothic" w:hAnsi="Century Gothic" w:eastAsia="Century Gothic" w:cs="Century Gothic"/>
          <w:kern w:val="0"/>
          <w:lang w:eastAsia="es-CO"/>
          <w14:ligatures w14:val="none"/>
        </w:rPr>
        <w:t>Diseñar y poner en marcha mecanismos de sostenibilidad financiera, social y ambiental, que aseguren la viabilidad de las acciones más allá del acompañamiento inicial.</w:t>
      </w:r>
    </w:p>
    <w:p w:rsidRPr="00812A78" w:rsidR="00B750D2" w:rsidP="001809FC" w:rsidRDefault="4ED6EADB" w14:paraId="14CB5564" w14:textId="31090F80">
      <w:pPr>
        <w:pStyle w:val="Prrafodelista"/>
        <w:numPr>
          <w:ilvl w:val="0"/>
          <w:numId w:val="1"/>
        </w:numPr>
        <w:spacing w:line="360" w:lineRule="auto"/>
        <w:contextualSpacing w:val="0"/>
        <w:jc w:val="both"/>
        <w:rPr>
          <w:rFonts w:ascii="Century Gothic" w:hAnsi="Century Gothic" w:eastAsia="Century Gothic" w:cs="Century Gothic"/>
          <w:kern w:val="0"/>
          <w:lang w:eastAsia="es-CO"/>
          <w14:ligatures w14:val="none"/>
        </w:rPr>
      </w:pPr>
      <w:r w:rsidRPr="00812A78">
        <w:rPr>
          <w:rFonts w:ascii="Century Gothic" w:hAnsi="Century Gothic" w:eastAsia="Century Gothic" w:cs="Century Gothic"/>
          <w:kern w:val="0"/>
          <w:lang w:eastAsia="es-CO"/>
          <w14:ligatures w14:val="none"/>
        </w:rPr>
        <w:t>Definir y ejecutar una hoja de ruta de transición hacia la autogestión comunitaria, que permita a los integrantes asumir el liderazgo pleno en la coordinación, gestión y continuidad de la Red.</w:t>
      </w:r>
    </w:p>
    <w:p w:rsidRPr="00812A78" w:rsidR="001E4F06" w:rsidP="001E4F06" w:rsidRDefault="001E4F06" w14:paraId="43A467DC" w14:textId="77777777">
      <w:pPr>
        <w:spacing w:line="360" w:lineRule="auto"/>
        <w:jc w:val="both"/>
        <w:rPr>
          <w:rFonts w:ascii="Century Gothic" w:hAnsi="Century Gothic" w:eastAsia="Century Gothic" w:cs="Century Gothic"/>
          <w:kern w:val="0"/>
          <w:lang w:eastAsia="es-CO"/>
          <w14:ligatures w14:val="none"/>
        </w:rPr>
      </w:pPr>
    </w:p>
    <w:p w:rsidRPr="00812A78" w:rsidR="00C2648A" w:rsidP="001809FC" w:rsidRDefault="0969D136" w14:paraId="796E6886" w14:textId="726351AC">
      <w:pPr>
        <w:numPr>
          <w:ilvl w:val="0"/>
          <w:numId w:val="2"/>
        </w:numPr>
        <w:spacing w:line="360" w:lineRule="auto"/>
        <w:jc w:val="both"/>
        <w:outlineLvl w:val="0"/>
        <w:rPr>
          <w:rFonts w:ascii="Century Gothic" w:hAnsi="Century Gothic" w:eastAsia="Century Gothic" w:cs="Century Gothic"/>
          <w:b/>
          <w:bCs/>
          <w:caps/>
        </w:rPr>
      </w:pPr>
      <w:bookmarkStart w:name="_Toc210406346" w:id="5"/>
      <w:r w:rsidRPr="00812A78">
        <w:rPr>
          <w:rFonts w:ascii="Century Gothic" w:hAnsi="Century Gothic" w:eastAsia="Century Gothic" w:cs="Century Gothic"/>
          <w:b/>
          <w:bCs/>
          <w:caps/>
        </w:rPr>
        <w:lastRenderedPageBreak/>
        <w:t>C</w:t>
      </w:r>
      <w:r w:rsidRPr="00812A78" w:rsidR="001E4F06">
        <w:rPr>
          <w:rFonts w:ascii="Century Gothic" w:hAnsi="Century Gothic" w:eastAsia="Century Gothic" w:cs="Century Gothic"/>
          <w:b/>
          <w:bCs/>
        </w:rPr>
        <w:t>ontexto: ¿Qué es la red de destinos turísticos de paz?</w:t>
      </w:r>
      <w:bookmarkEnd w:id="5"/>
    </w:p>
    <w:p w:rsidRPr="00812A78" w:rsidR="001E4F06" w:rsidP="007E7204" w:rsidRDefault="001E4F06" w14:paraId="0712848A" w14:textId="77777777">
      <w:pPr>
        <w:spacing w:line="360" w:lineRule="auto"/>
        <w:jc w:val="both"/>
        <w:rPr>
          <w:rFonts w:ascii="Century Gothic" w:hAnsi="Century Gothic" w:eastAsia="Century Gothic" w:cs="Century Gothic"/>
        </w:rPr>
      </w:pPr>
    </w:p>
    <w:p w:rsidRPr="00812A78" w:rsidR="00264782" w:rsidP="001809FC" w:rsidRDefault="02CD6F27" w14:paraId="603DCBF9" w14:textId="52399B95">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La Red de Destinos Turísticos de Paz (RDTP) es una estrategia colaborativa de acción colectiva y voluntaria, basada en la </w:t>
      </w:r>
      <w:proofErr w:type="spellStart"/>
      <w:r w:rsidRPr="00812A78">
        <w:rPr>
          <w:rFonts w:ascii="Century Gothic" w:hAnsi="Century Gothic" w:eastAsia="Century Gothic" w:cs="Century Gothic"/>
        </w:rPr>
        <w:t>cocreación</w:t>
      </w:r>
      <w:proofErr w:type="spellEnd"/>
      <w:r w:rsidRPr="00812A78">
        <w:rPr>
          <w:rFonts w:ascii="Century Gothic" w:hAnsi="Century Gothic" w:eastAsia="Century Gothic" w:cs="Century Gothic"/>
        </w:rPr>
        <w:t>, el aprendizaje horizontal y la articulación territorial. Integra comunidades, emprendimientos turísticos, organizaciones sociales e instituciones para promover el turismo como herramienta de paz, memoria, desarrollo sostenible y transformación social en territorios afectados por el conflicto armado.</w:t>
      </w:r>
    </w:p>
    <w:p w:rsidRPr="00812A78" w:rsidR="00264782" w:rsidP="001809FC" w:rsidRDefault="02CD6F27" w14:paraId="14B9E5B9" w14:textId="77777777">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La Red se fundamenta en principios de inclusión, diversidad, corresponsabilidad, respeto a los derechos humanos y sostenibilidad integral (social, cultural, ambiental, técnica y financiera). Su propósito es consolidarse como un referente nacional e internacional de buenas prácticas en turismo para la paz, reconociendo las particularidades territoriales y potenciando la participación comunitaria.</w:t>
      </w:r>
    </w:p>
    <w:p w:rsidRPr="00812A78" w:rsidR="00264782" w:rsidP="001809FC" w:rsidRDefault="02CD6F27" w14:paraId="24FC1D6B" w14:textId="57AF2A96">
      <w:pPr>
        <w:spacing w:line="360" w:lineRule="auto"/>
        <w:ind w:firstLine="708"/>
        <w:jc w:val="both"/>
        <w:rPr>
          <w:rFonts w:ascii="Century Gothic" w:hAnsi="Century Gothic" w:eastAsia="Century Gothic" w:cs="Century Gothic"/>
        </w:rPr>
      </w:pPr>
      <w:r w:rsidRPr="6104E3E4" w:rsidR="02CD6F27">
        <w:rPr>
          <w:rFonts w:ascii="Century Gothic" w:hAnsi="Century Gothic" w:eastAsia="Century Gothic" w:cs="Century Gothic"/>
        </w:rPr>
        <w:t xml:space="preserve">Cuenta con un marco normativo sólido, en el que se incluyen la Constitución Política de Colombia, </w:t>
      </w:r>
      <w:r w:rsidRPr="6104E3E4" w:rsidR="02CD6F27">
        <w:rPr>
          <w:rFonts w:ascii="Century Gothic" w:hAnsi="Century Gothic" w:eastAsia="Century Gothic" w:cs="Century Gothic"/>
        </w:rPr>
        <w:t xml:space="preserve">el </w:t>
      </w:r>
      <w:r w:rsidRPr="6104E3E4" w:rsidR="6951BEDF">
        <w:rPr>
          <w:rFonts w:ascii="Century Gothic" w:hAnsi="Century Gothic" w:eastAsia="Century Gothic" w:cs="Century Gothic"/>
        </w:rPr>
        <w:t>Acuerdo Final para la Terminación del Conflicto y la Construcción de una Paz Estable y Duradera</w:t>
      </w:r>
      <w:r w:rsidRPr="6104E3E4" w:rsidR="02CD6F27">
        <w:rPr>
          <w:rFonts w:ascii="Century Gothic" w:hAnsi="Century Gothic" w:eastAsia="Century Gothic" w:cs="Century Gothic"/>
        </w:rPr>
        <w:t>,</w:t>
      </w:r>
      <w:r w:rsidRPr="6104E3E4" w:rsidR="02CD6F27">
        <w:rPr>
          <w:rFonts w:ascii="Century Gothic" w:hAnsi="Century Gothic" w:eastAsia="Century Gothic" w:cs="Century Gothic"/>
        </w:rPr>
        <w:t xml:space="preserve"> el Plan Nacional de Desarrollo, la Ley General de Turismo, el Plan Sectorial “Turismo en Armonía con la Vida”, así como los Objetivos de Desarrollo Sostenible (ODS 4, 5, 8, 10, 16 y 17).</w:t>
      </w:r>
    </w:p>
    <w:p w:rsidRPr="00812A78" w:rsidR="00264782" w:rsidP="001809FC" w:rsidRDefault="02CD6F27" w14:paraId="082CE93B" w14:textId="12F82B54">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La RDTP está dirigida a:</w:t>
      </w:r>
    </w:p>
    <w:p w:rsidRPr="00812A78" w:rsidR="00264782" w:rsidP="001809FC" w:rsidRDefault="02CD6F27" w14:paraId="0E1A5714" w14:textId="0878EA33">
      <w:pPr>
        <w:pStyle w:val="Prrafodelista"/>
        <w:numPr>
          <w:ilvl w:val="0"/>
          <w:numId w:val="4"/>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Organizaciones comunitarias con proyectos turísticos en territorios de paz.</w:t>
      </w:r>
    </w:p>
    <w:p w:rsidRPr="00812A78" w:rsidR="00264782" w:rsidP="001809FC" w:rsidRDefault="02CD6F27" w14:paraId="34B066FC" w14:textId="1F6324C7">
      <w:pPr>
        <w:pStyle w:val="Prrafodelista"/>
        <w:numPr>
          <w:ilvl w:val="0"/>
          <w:numId w:val="4"/>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Emprendedores locales vinculados al turismo de memoria, naturaleza y cultura.</w:t>
      </w:r>
    </w:p>
    <w:p w:rsidRPr="00812A78" w:rsidR="00264782" w:rsidP="001809FC" w:rsidRDefault="02CD6F27" w14:paraId="3469BD54" w14:textId="4BE17341">
      <w:pPr>
        <w:pStyle w:val="Prrafodelista"/>
        <w:numPr>
          <w:ilvl w:val="0"/>
          <w:numId w:val="4"/>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 xml:space="preserve">Instituciones públicas, sector privado, aliados estratégicos y sociedad civil </w:t>
      </w:r>
      <w:r w:rsidRPr="00812A78" w:rsidR="001E4F06">
        <w:rPr>
          <w:rFonts w:ascii="Century Gothic" w:hAnsi="Century Gothic" w:eastAsia="Century Gothic" w:cs="Century Gothic"/>
        </w:rPr>
        <w:t xml:space="preserve">con interés </w:t>
      </w:r>
      <w:r w:rsidRPr="00812A78">
        <w:rPr>
          <w:rFonts w:ascii="Century Gothic" w:hAnsi="Century Gothic" w:eastAsia="Century Gothic" w:cs="Century Gothic"/>
        </w:rPr>
        <w:t>en promover el turismo sostenible para la paz.</w:t>
      </w:r>
    </w:p>
    <w:p w:rsidRPr="00812A78" w:rsidR="00264782" w:rsidP="001809FC" w:rsidRDefault="02CD6F27" w14:paraId="1BACD158" w14:textId="5790FCE1">
      <w:pPr>
        <w:pStyle w:val="Prrafodelista"/>
        <w:numPr>
          <w:ilvl w:val="0"/>
          <w:numId w:val="4"/>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Actores que fomentan el respeto al medioambiente, la diversidad y los derechos humanos desde las prácticas turísticas.</w:t>
      </w:r>
    </w:p>
    <w:p w:rsidRPr="00812A78" w:rsidR="00C2648A" w:rsidP="00812A78" w:rsidRDefault="00C2648A" w14:paraId="35579ABE" w14:textId="230F5158">
      <w:pPr>
        <w:spacing w:line="360" w:lineRule="auto"/>
        <w:jc w:val="both"/>
        <w:rPr>
          <w:rFonts w:ascii="Century Gothic" w:hAnsi="Century Gothic" w:eastAsia="Century Gothic" w:cs="Century Gothic"/>
        </w:rPr>
      </w:pPr>
      <w:bookmarkStart w:name="_GoBack" w:id="7"/>
      <w:bookmarkEnd w:id="7"/>
    </w:p>
    <w:p w:rsidRPr="00812A78" w:rsidR="00C2648A" w:rsidP="001809FC" w:rsidRDefault="001E4F06" w14:paraId="7CD83F3D" w14:textId="30D471BF">
      <w:pPr>
        <w:numPr>
          <w:ilvl w:val="0"/>
          <w:numId w:val="2"/>
        </w:numPr>
        <w:spacing w:line="360" w:lineRule="auto"/>
        <w:jc w:val="both"/>
        <w:outlineLvl w:val="0"/>
        <w:rPr>
          <w:rFonts w:ascii="Century Gothic" w:hAnsi="Century Gothic" w:eastAsia="Century Gothic" w:cs="Century Gothic"/>
          <w:b/>
          <w:bCs/>
          <w:caps/>
        </w:rPr>
      </w:pPr>
      <w:bookmarkStart w:name="_Toc210406347" w:id="8"/>
      <w:r w:rsidRPr="00812A78">
        <w:rPr>
          <w:rFonts w:ascii="Century Gothic" w:hAnsi="Century Gothic" w:eastAsia="Century Gothic" w:cs="Century Gothic"/>
          <w:b/>
          <w:bCs/>
        </w:rPr>
        <w:t>Componentes estratégicos del plan</w:t>
      </w:r>
      <w:bookmarkEnd w:id="8"/>
    </w:p>
    <w:p w:rsidRPr="00812A78" w:rsidR="001E4F06" w:rsidP="001E4F06" w:rsidRDefault="001E4F06" w14:paraId="611C6841" w14:textId="77777777">
      <w:pPr>
        <w:spacing w:line="360" w:lineRule="auto"/>
        <w:ind w:left="360"/>
        <w:jc w:val="both"/>
        <w:outlineLvl w:val="0"/>
        <w:rPr>
          <w:rFonts w:ascii="Century Gothic" w:hAnsi="Century Gothic" w:eastAsia="Century Gothic" w:cs="Century Gothic"/>
          <w:b/>
          <w:bCs/>
          <w:caps/>
        </w:rPr>
      </w:pPr>
    </w:p>
    <w:p w:rsidRPr="00812A78" w:rsidR="00C2648A" w:rsidP="001809FC" w:rsidRDefault="0969D136" w14:paraId="0EFF0DA9" w14:textId="3729D9A1">
      <w:pPr>
        <w:numPr>
          <w:ilvl w:val="1"/>
          <w:numId w:val="2"/>
        </w:numPr>
        <w:spacing w:line="360" w:lineRule="auto"/>
        <w:jc w:val="both"/>
        <w:outlineLvl w:val="1"/>
        <w:rPr>
          <w:rFonts w:ascii="Century Gothic" w:hAnsi="Century Gothic" w:eastAsia="Century Gothic" w:cs="Century Gothic"/>
          <w:b/>
          <w:bCs/>
        </w:rPr>
      </w:pPr>
      <w:r w:rsidRPr="00812A78">
        <w:rPr>
          <w:rFonts w:ascii="Century Gothic" w:hAnsi="Century Gothic" w:eastAsia="Century Gothic" w:cs="Century Gothic"/>
          <w:b/>
          <w:bCs/>
        </w:rPr>
        <w:t xml:space="preserve"> </w:t>
      </w:r>
      <w:bookmarkStart w:name="_Toc210406348" w:id="9"/>
      <w:r w:rsidRPr="00812A78">
        <w:rPr>
          <w:rFonts w:ascii="Century Gothic" w:hAnsi="Century Gothic" w:eastAsia="Century Gothic" w:cs="Century Gothic"/>
          <w:b/>
          <w:bCs/>
        </w:rPr>
        <w:t>Fortalecimiento organizativo y gobernanza</w:t>
      </w:r>
      <w:bookmarkEnd w:id="9"/>
    </w:p>
    <w:p w:rsidRPr="00812A78" w:rsidR="001E4F06" w:rsidP="001E4F06" w:rsidRDefault="001E4F06" w14:paraId="5B8EB673" w14:textId="77777777">
      <w:pPr>
        <w:spacing w:line="360" w:lineRule="auto"/>
        <w:ind w:left="360"/>
        <w:jc w:val="both"/>
        <w:outlineLvl w:val="1"/>
        <w:rPr>
          <w:rFonts w:ascii="Century Gothic" w:hAnsi="Century Gothic" w:eastAsia="Century Gothic" w:cs="Century Gothic"/>
          <w:b/>
          <w:bCs/>
        </w:rPr>
      </w:pPr>
    </w:p>
    <w:p w:rsidRPr="00812A78" w:rsidR="00EE1725" w:rsidP="001809FC" w:rsidRDefault="1165D016" w14:paraId="5431AB43" w14:textId="7426268A">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Este componente busca establecer una estructura de gobernanza participativa, funcional y sostenible, que garantice la coordinación eficiente de la Red de Destinos Turísticos de Paz (RDTP) desde lo local hasta lo nacional. La gobernanza será el eje articulador de todas las acciones de la Red, </w:t>
      </w:r>
      <w:r w:rsidRPr="00812A78" w:rsidR="001E4F06">
        <w:rPr>
          <w:rFonts w:ascii="Century Gothic" w:hAnsi="Century Gothic" w:eastAsia="Century Gothic" w:cs="Century Gothic"/>
        </w:rPr>
        <w:t xml:space="preserve">que promueva </w:t>
      </w:r>
      <w:r w:rsidRPr="00812A78">
        <w:rPr>
          <w:rFonts w:ascii="Century Gothic" w:hAnsi="Century Gothic" w:eastAsia="Century Gothic" w:cs="Century Gothic"/>
        </w:rPr>
        <w:t>una gestión democrática, corresponsable y transparente.</w:t>
      </w:r>
    </w:p>
    <w:p w:rsidRPr="00812A78" w:rsidR="00E14E47" w:rsidP="007E7204" w:rsidRDefault="00E14E47" w14:paraId="09349D39" w14:textId="77777777">
      <w:pPr>
        <w:spacing w:line="360" w:lineRule="auto"/>
        <w:jc w:val="both"/>
        <w:rPr>
          <w:rFonts w:ascii="Century Gothic" w:hAnsi="Century Gothic" w:eastAsia="Century Gothic" w:cs="Century Gothic"/>
        </w:rPr>
      </w:pPr>
    </w:p>
    <w:p w:rsidRPr="00812A78" w:rsidR="00EE1725" w:rsidP="007E7204" w:rsidRDefault="678BA6DA" w14:paraId="36C2279F" w14:textId="3FDEA7DD">
      <w:pPr>
        <w:spacing w:line="360" w:lineRule="auto"/>
        <w:jc w:val="both"/>
        <w:rPr>
          <w:rFonts w:ascii="Century Gothic" w:hAnsi="Century Gothic" w:eastAsia="Century Gothic" w:cs="Century Gothic"/>
          <w:b/>
          <w:bCs/>
        </w:rPr>
      </w:pPr>
      <w:r w:rsidRPr="00812A78">
        <w:rPr>
          <w:rFonts w:ascii="Century Gothic" w:hAnsi="Century Gothic" w:eastAsia="Century Gothic" w:cs="Century Gothic"/>
          <w:b/>
          <w:bCs/>
        </w:rPr>
        <w:t>Objetivos específicos</w:t>
      </w:r>
    </w:p>
    <w:p w:rsidRPr="00812A78" w:rsidR="00E14E47" w:rsidP="001809FC" w:rsidRDefault="1165D016" w14:paraId="2A6A6F9C" w14:textId="77777777">
      <w:pPr>
        <w:pStyle w:val="Prrafodelista"/>
        <w:numPr>
          <w:ilvl w:val="0"/>
          <w:numId w:val="5"/>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Proponer la creación de comités temáticos, territoriales y un Comité Nacional de Gobernanza con representatividad equilibrada.</w:t>
      </w:r>
    </w:p>
    <w:p w:rsidRPr="00812A78" w:rsidR="00E14E47" w:rsidP="001809FC" w:rsidRDefault="1165D016" w14:paraId="5CB99971" w14:textId="77777777">
      <w:pPr>
        <w:pStyle w:val="Prrafodelista"/>
        <w:numPr>
          <w:ilvl w:val="0"/>
          <w:numId w:val="5"/>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Definir mecanismos participativos y transparentes para la toma de decisiones de la Red.</w:t>
      </w:r>
    </w:p>
    <w:p w:rsidRPr="00812A78" w:rsidR="00E14E47" w:rsidP="001809FC" w:rsidRDefault="1165D016" w14:paraId="2C727896" w14:textId="77777777">
      <w:pPr>
        <w:pStyle w:val="Prrafodelista"/>
        <w:numPr>
          <w:ilvl w:val="0"/>
          <w:numId w:val="5"/>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Promover la articulación entre niveles territoriales y temáticos de la Red.</w:t>
      </w:r>
    </w:p>
    <w:p w:rsidRPr="00812A78" w:rsidR="00EE1725" w:rsidP="001809FC" w:rsidRDefault="678BA6DA" w14:paraId="05D0FF46" w14:textId="2D338498">
      <w:pPr>
        <w:pStyle w:val="Prrafodelista"/>
        <w:numPr>
          <w:ilvl w:val="0"/>
          <w:numId w:val="5"/>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Sentar las bases para la construcción de confianza y sostenibilidad organizativa a largo plazo.</w:t>
      </w:r>
    </w:p>
    <w:p w:rsidRPr="00812A78" w:rsidR="00E14E47" w:rsidP="001809FC" w:rsidRDefault="1165D016" w14:paraId="24837A34" w14:textId="0A55D795">
      <w:pPr>
        <w:pStyle w:val="Prrafodelista"/>
        <w:numPr>
          <w:ilvl w:val="0"/>
          <w:numId w:val="5"/>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 xml:space="preserve">Avanzar en la definición y </w:t>
      </w:r>
      <w:r w:rsidRPr="00812A78" w:rsidR="001E4F06">
        <w:rPr>
          <w:rFonts w:ascii="Century Gothic" w:hAnsi="Century Gothic" w:eastAsia="Century Gothic" w:cs="Century Gothic"/>
        </w:rPr>
        <w:t xml:space="preserve">la </w:t>
      </w:r>
      <w:r w:rsidRPr="00812A78">
        <w:rPr>
          <w:rFonts w:ascii="Century Gothic" w:hAnsi="Century Gothic" w:eastAsia="Century Gothic" w:cs="Century Gothic"/>
        </w:rPr>
        <w:t>validación de los Estatutos de la Red, como marco regulador de su operación.</w:t>
      </w:r>
    </w:p>
    <w:p w:rsidRPr="00812A78" w:rsidR="00EE1725" w:rsidP="007E7204" w:rsidRDefault="00EE1725" w14:paraId="3DDDE4D7" w14:textId="77777777">
      <w:pPr>
        <w:spacing w:line="360" w:lineRule="auto"/>
        <w:jc w:val="both"/>
        <w:rPr>
          <w:rFonts w:ascii="Century Gothic" w:hAnsi="Century Gothic" w:eastAsia="Century Gothic" w:cs="Century Gothic"/>
        </w:rPr>
      </w:pPr>
    </w:p>
    <w:p w:rsidRPr="00812A78" w:rsidR="00EE1725" w:rsidP="007E7204" w:rsidRDefault="678BA6DA" w14:paraId="2AB3B152" w14:textId="27B2D32B">
      <w:pPr>
        <w:spacing w:line="360" w:lineRule="auto"/>
        <w:jc w:val="both"/>
        <w:rPr>
          <w:rFonts w:ascii="Century Gothic" w:hAnsi="Century Gothic" w:eastAsia="Century Gothic" w:cs="Century Gothic"/>
          <w:b/>
          <w:bCs/>
        </w:rPr>
      </w:pPr>
      <w:r w:rsidRPr="00812A78">
        <w:rPr>
          <w:rFonts w:ascii="Century Gothic" w:hAnsi="Century Gothic" w:eastAsia="Century Gothic" w:cs="Century Gothic"/>
          <w:b/>
          <w:bCs/>
        </w:rPr>
        <w:t>Acciones clave</w:t>
      </w:r>
    </w:p>
    <w:p w:rsidRPr="00812A78" w:rsidR="00E14E47" w:rsidP="001809FC" w:rsidRDefault="1165D016" w14:paraId="620E71E8" w14:textId="76A18360">
      <w:pPr>
        <w:pStyle w:val="Prrafodelista"/>
        <w:numPr>
          <w:ilvl w:val="0"/>
          <w:numId w:val="6"/>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 xml:space="preserve">Orientar la conformación de comités temáticos, territoriales y nacional, liderados por los integrantes de la RDTP en articulación con la entidad rectora del turismo </w:t>
      </w:r>
      <w:r w:rsidRPr="00812A78" w:rsidR="001E4F06">
        <w:rPr>
          <w:rFonts w:ascii="Century Gothic" w:hAnsi="Century Gothic" w:eastAsia="Century Gothic" w:cs="Century Gothic"/>
        </w:rPr>
        <w:t>en el contexto</w:t>
      </w:r>
      <w:r w:rsidRPr="00812A78">
        <w:rPr>
          <w:rFonts w:ascii="Century Gothic" w:hAnsi="Century Gothic" w:eastAsia="Century Gothic" w:cs="Century Gothic"/>
        </w:rPr>
        <w:t xml:space="preserve"> nacional y con acompañamiento de las entidades territoriales.</w:t>
      </w:r>
    </w:p>
    <w:p w:rsidRPr="00812A78" w:rsidR="00E14E47" w:rsidP="001809FC" w:rsidRDefault="1165D016" w14:paraId="5F34C2A5" w14:textId="06A15CA0">
      <w:pPr>
        <w:pStyle w:val="Prrafodelista"/>
        <w:numPr>
          <w:ilvl w:val="0"/>
          <w:numId w:val="6"/>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lastRenderedPageBreak/>
        <w:t xml:space="preserve">Desarrollar talleres regionales que sirvan como espacios de </w:t>
      </w:r>
      <w:proofErr w:type="spellStart"/>
      <w:r w:rsidRPr="00812A78">
        <w:rPr>
          <w:rFonts w:ascii="Century Gothic" w:hAnsi="Century Gothic" w:eastAsia="Century Gothic" w:cs="Century Gothic"/>
        </w:rPr>
        <w:t>cocreación</w:t>
      </w:r>
      <w:proofErr w:type="spellEnd"/>
      <w:r w:rsidRPr="00812A78">
        <w:rPr>
          <w:rFonts w:ascii="Century Gothic" w:hAnsi="Century Gothic" w:eastAsia="Century Gothic" w:cs="Century Gothic"/>
        </w:rPr>
        <w:t xml:space="preserve"> para validar criterios de representatividad y roles de los comités.</w:t>
      </w:r>
    </w:p>
    <w:p w:rsidRPr="00812A78" w:rsidR="00E14E47" w:rsidP="001809FC" w:rsidRDefault="1165D016" w14:paraId="061C2D54" w14:textId="2D39F4D5">
      <w:pPr>
        <w:pStyle w:val="Prrafodelista"/>
        <w:numPr>
          <w:ilvl w:val="0"/>
          <w:numId w:val="6"/>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 xml:space="preserve">Establecer lineamientos para la conformación de instancias como la asamblea general, la junta directiva y los comités temáticos, </w:t>
      </w:r>
      <w:r w:rsidRPr="00812A78" w:rsidR="0078066B">
        <w:rPr>
          <w:rFonts w:ascii="Century Gothic" w:hAnsi="Century Gothic" w:eastAsia="Century Gothic" w:cs="Century Gothic"/>
        </w:rPr>
        <w:t xml:space="preserve">e incluir </w:t>
      </w:r>
      <w:r w:rsidRPr="00812A78">
        <w:rPr>
          <w:rFonts w:ascii="Century Gothic" w:hAnsi="Century Gothic" w:eastAsia="Century Gothic" w:cs="Century Gothic"/>
        </w:rPr>
        <w:t>criterios de alternancia, transparencia y participación inclusiva (mujeres, jóvenes y organizaciones comunitarias).</w:t>
      </w:r>
    </w:p>
    <w:p w:rsidRPr="00812A78" w:rsidR="00E14E47" w:rsidP="001809FC" w:rsidRDefault="1165D016" w14:paraId="0203ACE3" w14:textId="366D6137">
      <w:pPr>
        <w:pStyle w:val="Prrafodelista"/>
        <w:numPr>
          <w:ilvl w:val="0"/>
          <w:numId w:val="6"/>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Definir un plan de acción en gobernanza, que organice objetivos, responsables y mecanismos de seguimiento.</w:t>
      </w:r>
    </w:p>
    <w:p w:rsidRPr="00812A78" w:rsidR="00E14E47" w:rsidP="001809FC" w:rsidRDefault="1165D016" w14:paraId="620C2ADF" w14:textId="1D10D630">
      <w:pPr>
        <w:pStyle w:val="Prrafodelista"/>
        <w:numPr>
          <w:ilvl w:val="0"/>
          <w:numId w:val="6"/>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 xml:space="preserve">Elaborar una primera propuesta de </w:t>
      </w:r>
      <w:r w:rsidRPr="00812A78" w:rsidR="0078066B">
        <w:rPr>
          <w:rFonts w:ascii="Century Gothic" w:hAnsi="Century Gothic" w:eastAsia="Century Gothic" w:cs="Century Gothic"/>
        </w:rPr>
        <w:t>e</w:t>
      </w:r>
      <w:r w:rsidRPr="00812A78">
        <w:rPr>
          <w:rFonts w:ascii="Century Gothic" w:hAnsi="Century Gothic" w:eastAsia="Century Gothic" w:cs="Century Gothic"/>
        </w:rPr>
        <w:t>statutos de la Red, presentada por el Consorcio, la cual será discutida y ajustada en un ciclo de mesas virtuales de revisión (</w:t>
      </w:r>
      <w:r w:rsidRPr="00812A78" w:rsidR="0078066B">
        <w:rPr>
          <w:rFonts w:ascii="Century Gothic" w:hAnsi="Century Gothic" w:eastAsia="Century Gothic" w:cs="Century Gothic"/>
        </w:rPr>
        <w:t>tres</w:t>
      </w:r>
      <w:r w:rsidRPr="00812A78">
        <w:rPr>
          <w:rFonts w:ascii="Century Gothic" w:hAnsi="Century Gothic" w:eastAsia="Century Gothic" w:cs="Century Gothic"/>
        </w:rPr>
        <w:t xml:space="preserve"> o </w:t>
      </w:r>
      <w:r w:rsidRPr="00812A78" w:rsidR="0078066B">
        <w:rPr>
          <w:rFonts w:ascii="Century Gothic" w:hAnsi="Century Gothic" w:eastAsia="Century Gothic" w:cs="Century Gothic"/>
        </w:rPr>
        <w:t>cuatro</w:t>
      </w:r>
      <w:r w:rsidRPr="00812A78">
        <w:rPr>
          <w:rFonts w:ascii="Century Gothic" w:hAnsi="Century Gothic" w:eastAsia="Century Gothic" w:cs="Century Gothic"/>
        </w:rPr>
        <w:t xml:space="preserve"> sesiones) con la participación exclusiva de las organizaciones que </w:t>
      </w:r>
      <w:r w:rsidRPr="00812A78" w:rsidR="0078066B">
        <w:rPr>
          <w:rFonts w:ascii="Century Gothic" w:hAnsi="Century Gothic" w:eastAsia="Century Gothic" w:cs="Century Gothic"/>
        </w:rPr>
        <w:t>hicieron parte</w:t>
      </w:r>
      <w:r w:rsidRPr="00812A78">
        <w:rPr>
          <w:rFonts w:ascii="Century Gothic" w:hAnsi="Century Gothic" w:eastAsia="Century Gothic" w:cs="Century Gothic"/>
        </w:rPr>
        <w:t xml:space="preserve"> </w:t>
      </w:r>
      <w:r w:rsidRPr="00812A78" w:rsidR="0078066B">
        <w:rPr>
          <w:rFonts w:ascii="Century Gothic" w:hAnsi="Century Gothic" w:eastAsia="Century Gothic" w:cs="Century Gothic"/>
        </w:rPr>
        <w:t>de</w:t>
      </w:r>
      <w:r w:rsidRPr="00812A78">
        <w:rPr>
          <w:rFonts w:ascii="Century Gothic" w:hAnsi="Century Gothic" w:eastAsia="Century Gothic" w:cs="Century Gothic"/>
        </w:rPr>
        <w:t xml:space="preserve"> los talleres presenciales, </w:t>
      </w:r>
      <w:r w:rsidRPr="00812A78" w:rsidR="0078066B">
        <w:rPr>
          <w:rFonts w:ascii="Century Gothic" w:hAnsi="Century Gothic" w:eastAsia="Century Gothic" w:cs="Century Gothic"/>
        </w:rPr>
        <w:t xml:space="preserve">para garantizar </w:t>
      </w:r>
      <w:r w:rsidRPr="00812A78">
        <w:rPr>
          <w:rFonts w:ascii="Century Gothic" w:hAnsi="Century Gothic" w:eastAsia="Century Gothic" w:cs="Century Gothic"/>
        </w:rPr>
        <w:t>legitimidad, coherencia y apropiación territorial.</w:t>
      </w:r>
    </w:p>
    <w:p w:rsidRPr="00812A78" w:rsidR="006456CE" w:rsidP="007E7204" w:rsidRDefault="006456CE" w14:paraId="0DEA8115" w14:textId="77777777">
      <w:pPr>
        <w:spacing w:line="360" w:lineRule="auto"/>
        <w:jc w:val="both"/>
        <w:rPr>
          <w:rFonts w:ascii="Century Gothic" w:hAnsi="Century Gothic" w:eastAsia="Century Gothic" w:cs="Century Gothic"/>
        </w:rPr>
      </w:pPr>
    </w:p>
    <w:p w:rsidRPr="00812A78" w:rsidR="00C2648A" w:rsidP="007E7204" w:rsidRDefault="678BA6DA" w14:paraId="3711F541" w14:textId="20920F3E">
      <w:pPr>
        <w:spacing w:line="360" w:lineRule="auto"/>
        <w:jc w:val="both"/>
        <w:rPr>
          <w:rFonts w:ascii="Century Gothic" w:hAnsi="Century Gothic" w:eastAsia="Century Gothic" w:cs="Century Gothic"/>
          <w:i/>
        </w:rPr>
      </w:pPr>
      <w:r w:rsidRPr="00812A78">
        <w:rPr>
          <w:rFonts w:ascii="Century Gothic" w:hAnsi="Century Gothic" w:eastAsia="Century Gothic" w:cs="Century Gothic"/>
        </w:rPr>
        <w:t>Not</w:t>
      </w:r>
      <w:r w:rsidRPr="00812A78" w:rsidR="1CB74A04">
        <w:rPr>
          <w:rFonts w:ascii="Century Gothic" w:hAnsi="Century Gothic" w:eastAsia="Century Gothic" w:cs="Century Gothic"/>
        </w:rPr>
        <w:t xml:space="preserve">a: </w:t>
      </w:r>
      <w:r w:rsidRPr="00812A78" w:rsidR="0078066B">
        <w:rPr>
          <w:rFonts w:ascii="Century Gothic" w:hAnsi="Century Gothic" w:eastAsia="Century Gothic" w:cs="Century Gothic"/>
        </w:rPr>
        <w:t>s</w:t>
      </w:r>
      <w:r w:rsidRPr="00812A78" w:rsidR="0969D136">
        <w:rPr>
          <w:rFonts w:ascii="Century Gothic" w:hAnsi="Century Gothic" w:eastAsia="Century Gothic" w:cs="Century Gothic"/>
        </w:rPr>
        <w:t xml:space="preserve">e adjunta </w:t>
      </w:r>
      <w:r w:rsidRPr="00812A78" w:rsidR="0969D136">
        <w:rPr>
          <w:rFonts w:ascii="Century Gothic" w:hAnsi="Century Gothic" w:eastAsia="Century Gothic" w:cs="Century Gothic"/>
          <w:i/>
        </w:rPr>
        <w:t xml:space="preserve">anexo </w:t>
      </w:r>
      <w:proofErr w:type="spellStart"/>
      <w:r w:rsidRPr="00812A78" w:rsidR="0969D136">
        <w:rPr>
          <w:rFonts w:ascii="Century Gothic" w:hAnsi="Century Gothic" w:eastAsia="Century Gothic" w:cs="Century Gothic"/>
          <w:i/>
        </w:rPr>
        <w:t>N</w:t>
      </w:r>
      <w:r w:rsidRPr="00812A78" w:rsidR="0078066B">
        <w:rPr>
          <w:rFonts w:ascii="Century Gothic" w:hAnsi="Century Gothic" w:eastAsia="Century Gothic" w:cs="Century Gothic"/>
          <w:i/>
        </w:rPr>
        <w:t>.°</w:t>
      </w:r>
      <w:proofErr w:type="spellEnd"/>
      <w:r w:rsidRPr="00812A78" w:rsidR="0969D136">
        <w:rPr>
          <w:rFonts w:ascii="Century Gothic" w:hAnsi="Century Gothic" w:eastAsia="Century Gothic" w:cs="Century Gothic"/>
          <w:i/>
        </w:rPr>
        <w:t xml:space="preserve"> 1</w:t>
      </w:r>
      <w:r w:rsidRPr="00812A78" w:rsidR="0078066B">
        <w:rPr>
          <w:rFonts w:ascii="Century Gothic" w:hAnsi="Century Gothic" w:eastAsia="Century Gothic" w:cs="Century Gothic"/>
          <w:i/>
        </w:rPr>
        <w:t>.</w:t>
      </w:r>
      <w:r w:rsidRPr="00812A78" w:rsidR="0969D136">
        <w:rPr>
          <w:rFonts w:ascii="Century Gothic" w:hAnsi="Century Gothic" w:eastAsia="Century Gothic" w:cs="Century Gothic"/>
          <w:i/>
        </w:rPr>
        <w:t xml:space="preserve"> Metodología Desarrollo de Talleres Regionales</w:t>
      </w:r>
      <w:r w:rsidRPr="00812A78" w:rsidR="1165D016">
        <w:rPr>
          <w:rFonts w:ascii="Century Gothic" w:hAnsi="Century Gothic" w:eastAsia="Century Gothic" w:cs="Century Gothic"/>
        </w:rPr>
        <w:t xml:space="preserve"> y </w:t>
      </w:r>
      <w:r w:rsidRPr="00812A78" w:rsidR="1165D016">
        <w:rPr>
          <w:rFonts w:ascii="Century Gothic" w:hAnsi="Century Gothic" w:eastAsia="Century Gothic" w:cs="Century Gothic"/>
          <w:i/>
        </w:rPr>
        <w:t xml:space="preserve">anexo </w:t>
      </w:r>
      <w:proofErr w:type="spellStart"/>
      <w:r w:rsidRPr="00812A78" w:rsidR="1165D016">
        <w:rPr>
          <w:rFonts w:ascii="Century Gothic" w:hAnsi="Century Gothic" w:eastAsia="Century Gothic" w:cs="Century Gothic"/>
          <w:i/>
        </w:rPr>
        <w:t>N</w:t>
      </w:r>
      <w:r w:rsidRPr="00812A78" w:rsidR="0078066B">
        <w:rPr>
          <w:rFonts w:ascii="Century Gothic" w:hAnsi="Century Gothic" w:eastAsia="Century Gothic" w:cs="Century Gothic"/>
          <w:i/>
        </w:rPr>
        <w:t>.°</w:t>
      </w:r>
      <w:proofErr w:type="spellEnd"/>
      <w:r w:rsidRPr="00812A78" w:rsidR="1165D016">
        <w:rPr>
          <w:rFonts w:ascii="Century Gothic" w:hAnsi="Century Gothic" w:eastAsia="Century Gothic" w:cs="Century Gothic"/>
          <w:i/>
        </w:rPr>
        <w:t xml:space="preserve"> 2 Propuesta Estatuto Versión </w:t>
      </w:r>
      <w:proofErr w:type="spellStart"/>
      <w:r w:rsidRPr="00812A78" w:rsidR="1165D016">
        <w:rPr>
          <w:rFonts w:ascii="Century Gothic" w:hAnsi="Century Gothic" w:eastAsia="Century Gothic" w:cs="Century Gothic"/>
          <w:i/>
        </w:rPr>
        <w:t>N</w:t>
      </w:r>
      <w:r w:rsidRPr="00812A78" w:rsidR="0078066B">
        <w:rPr>
          <w:rFonts w:ascii="Century Gothic" w:hAnsi="Century Gothic" w:eastAsia="Century Gothic" w:cs="Century Gothic"/>
          <w:i/>
        </w:rPr>
        <w:t>.°</w:t>
      </w:r>
      <w:proofErr w:type="spellEnd"/>
      <w:r w:rsidRPr="00812A78" w:rsidR="1165D016">
        <w:rPr>
          <w:rFonts w:ascii="Century Gothic" w:hAnsi="Century Gothic" w:eastAsia="Century Gothic" w:cs="Century Gothic"/>
          <w:i/>
        </w:rPr>
        <w:t xml:space="preserve"> 1</w:t>
      </w:r>
      <w:r w:rsidRPr="00812A78" w:rsidR="0078066B">
        <w:rPr>
          <w:rFonts w:ascii="Century Gothic" w:hAnsi="Century Gothic" w:eastAsia="Century Gothic" w:cs="Century Gothic"/>
          <w:i/>
        </w:rPr>
        <w:t>.</w:t>
      </w:r>
    </w:p>
    <w:p w:rsidRPr="00812A78" w:rsidR="006456CE" w:rsidP="007E7204" w:rsidRDefault="006456CE" w14:paraId="12D5F508" w14:textId="77777777">
      <w:pPr>
        <w:spacing w:line="360" w:lineRule="auto"/>
        <w:jc w:val="both"/>
        <w:rPr>
          <w:rFonts w:ascii="Century Gothic" w:hAnsi="Century Gothic" w:eastAsia="Century Gothic" w:cs="Century Gothic"/>
        </w:rPr>
      </w:pPr>
    </w:p>
    <w:p w:rsidRPr="00812A78" w:rsidR="00BC3E3A" w:rsidP="001809FC" w:rsidRDefault="0969D136" w14:paraId="1456CE60" w14:textId="73CFD785">
      <w:pPr>
        <w:numPr>
          <w:ilvl w:val="1"/>
          <w:numId w:val="2"/>
        </w:numPr>
        <w:spacing w:line="360" w:lineRule="auto"/>
        <w:jc w:val="both"/>
        <w:outlineLvl w:val="1"/>
        <w:rPr>
          <w:rFonts w:ascii="Century Gothic" w:hAnsi="Century Gothic" w:eastAsia="Century Gothic" w:cs="Century Gothic"/>
          <w:b/>
          <w:bCs/>
        </w:rPr>
      </w:pPr>
      <w:bookmarkStart w:name="_Toc210406349" w:id="10"/>
      <w:r w:rsidRPr="00812A78">
        <w:rPr>
          <w:rFonts w:ascii="Century Gothic" w:hAnsi="Century Gothic" w:eastAsia="Century Gothic" w:cs="Century Gothic"/>
          <w:b/>
          <w:bCs/>
        </w:rPr>
        <w:t xml:space="preserve">Gestión del conocimiento y </w:t>
      </w:r>
      <w:r w:rsidRPr="00812A78" w:rsidR="6A36E6AC">
        <w:rPr>
          <w:rFonts w:ascii="Century Gothic" w:hAnsi="Century Gothic" w:eastAsia="Century Gothic" w:cs="Century Gothic"/>
          <w:b/>
          <w:bCs/>
        </w:rPr>
        <w:t>c</w:t>
      </w:r>
      <w:r w:rsidRPr="00812A78">
        <w:rPr>
          <w:rFonts w:ascii="Century Gothic" w:hAnsi="Century Gothic" w:eastAsia="Century Gothic" w:cs="Century Gothic"/>
          <w:b/>
          <w:bCs/>
        </w:rPr>
        <w:t>apacidades</w:t>
      </w:r>
      <w:bookmarkEnd w:id="10"/>
    </w:p>
    <w:p w:rsidRPr="00812A78" w:rsidR="0078066B" w:rsidP="007E7204" w:rsidRDefault="0078066B" w14:paraId="40135FA6" w14:textId="77777777">
      <w:pPr>
        <w:spacing w:line="360" w:lineRule="auto"/>
        <w:jc w:val="both"/>
        <w:rPr>
          <w:rFonts w:ascii="Century Gothic" w:hAnsi="Century Gothic" w:eastAsia="Century Gothic" w:cs="Century Gothic"/>
        </w:rPr>
      </w:pPr>
    </w:p>
    <w:p w:rsidRPr="00812A78" w:rsidR="00BC3E3A" w:rsidP="001809FC" w:rsidRDefault="08F4C88A" w14:paraId="02DF3AE6" w14:textId="5529CFBD">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Este componente busca consolidar procesos de formación técnica, social y comunitaria que fortalezcan las competencias de los integrantes de la Red de Destinos Turísticos de Paz (RDTP). La formación es entendida como un eje transversal que potencia la participación efectiva, la apropiación territorial y la sostenibilidad de la Red en el tiempo.</w:t>
      </w:r>
    </w:p>
    <w:p w:rsidRPr="00812A78" w:rsidR="00BC3E3A" w:rsidP="001809FC" w:rsidRDefault="08F4C88A" w14:paraId="7C1A5631" w14:textId="6339E464">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La RDTP reconoce que el turismo de paz es, ante todo, un proceso de aprendizaje continuo, que combina saberes locales con </w:t>
      </w:r>
      <w:r w:rsidRPr="00812A78">
        <w:rPr>
          <w:rFonts w:ascii="Century Gothic" w:hAnsi="Century Gothic" w:eastAsia="Century Gothic" w:cs="Century Gothic"/>
        </w:rPr>
        <w:lastRenderedPageBreak/>
        <w:t xml:space="preserve">conocimientos técnicos. Por ello, se proponen acciones concretas que integran modalidades de formación virtual, presencial y de autoaprendizaje, articuladas con los intereses y </w:t>
      </w:r>
      <w:r w:rsidRPr="00812A78" w:rsidR="0078066B">
        <w:rPr>
          <w:rFonts w:ascii="Century Gothic" w:hAnsi="Century Gothic" w:eastAsia="Century Gothic" w:cs="Century Gothic"/>
        </w:rPr>
        <w:t xml:space="preserve">las </w:t>
      </w:r>
      <w:r w:rsidRPr="00812A78">
        <w:rPr>
          <w:rFonts w:ascii="Century Gothic" w:hAnsi="Century Gothic" w:eastAsia="Century Gothic" w:cs="Century Gothic"/>
        </w:rPr>
        <w:t>necesidades de las comunidades.</w:t>
      </w:r>
    </w:p>
    <w:p w:rsidRPr="00812A78" w:rsidR="00BC3E3A" w:rsidP="007E7204" w:rsidRDefault="00BC3E3A" w14:paraId="076283C5" w14:textId="77777777">
      <w:pPr>
        <w:spacing w:line="360" w:lineRule="auto"/>
        <w:jc w:val="both"/>
        <w:rPr>
          <w:rFonts w:ascii="Century Gothic" w:hAnsi="Century Gothic" w:eastAsia="Century Gothic" w:cs="Century Gothic"/>
        </w:rPr>
      </w:pPr>
    </w:p>
    <w:p w:rsidRPr="00812A78" w:rsidR="00BC3E3A" w:rsidP="001809FC" w:rsidRDefault="08F4C88A" w14:paraId="5004AFBD" w14:textId="6E7BE8C9">
      <w:pPr>
        <w:numPr>
          <w:ilvl w:val="2"/>
          <w:numId w:val="2"/>
        </w:numPr>
        <w:spacing w:line="360" w:lineRule="auto"/>
        <w:jc w:val="both"/>
        <w:outlineLvl w:val="2"/>
        <w:rPr>
          <w:rFonts w:ascii="Century Gothic" w:hAnsi="Century Gothic" w:eastAsia="Century Gothic" w:cs="Century Gothic"/>
          <w:b/>
          <w:bCs/>
        </w:rPr>
      </w:pPr>
      <w:bookmarkStart w:name="_Toc210406350" w:id="11"/>
      <w:r w:rsidRPr="00812A78">
        <w:rPr>
          <w:rFonts w:ascii="Century Gothic" w:hAnsi="Century Gothic" w:eastAsia="Century Gothic" w:cs="Century Gothic"/>
          <w:b/>
          <w:bCs/>
        </w:rPr>
        <w:t>Ingreso a un programa de capacitación en modalidad e-learning</w:t>
      </w:r>
      <w:bookmarkEnd w:id="11"/>
    </w:p>
    <w:p w:rsidRPr="00812A78" w:rsidR="0078066B" w:rsidP="007E7204" w:rsidRDefault="0078066B" w14:paraId="5A682683" w14:textId="77777777">
      <w:pPr>
        <w:spacing w:line="360" w:lineRule="auto"/>
        <w:jc w:val="both"/>
        <w:rPr>
          <w:rFonts w:ascii="Century Gothic" w:hAnsi="Century Gothic" w:eastAsia="Century Gothic" w:cs="Century Gothic"/>
        </w:rPr>
      </w:pPr>
    </w:p>
    <w:p w:rsidRPr="00812A78" w:rsidR="00BC3E3A" w:rsidP="001809FC" w:rsidRDefault="08F4C88A" w14:paraId="62DF365E" w14:textId="3EFBBC00">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Como parte del fortalecimiento técnico y organizativo, se habilitará dentro del sitio web oficial de la Red una sección exclusiva para contenidos formativos virtuales en modalidad e-learning. Esta plataforma permitirá que cada miembro acceda de manera autónoma a cursos cortos, materiales didácticos y recursos técnicos, ajustados a sus intereses, disponibilidad y nivel de experiencia.</w:t>
      </w:r>
    </w:p>
    <w:p w:rsidRPr="00812A78" w:rsidR="00BC3E3A" w:rsidP="001809FC" w:rsidRDefault="08F4C88A" w14:paraId="2E0D011D" w14:textId="77777777">
      <w:pPr>
        <w:spacing w:line="360" w:lineRule="auto"/>
        <w:ind w:firstLine="360"/>
        <w:jc w:val="both"/>
        <w:rPr>
          <w:rFonts w:ascii="Century Gothic" w:hAnsi="Century Gothic" w:eastAsia="Century Gothic" w:cs="Century Gothic"/>
        </w:rPr>
      </w:pPr>
      <w:r w:rsidRPr="00812A78">
        <w:rPr>
          <w:rFonts w:ascii="Century Gothic" w:hAnsi="Century Gothic" w:eastAsia="Century Gothic" w:cs="Century Gothic"/>
        </w:rPr>
        <w:t>Los contenidos estarán organizados en módulos temáticos con enfoque práctico y territorial, cuya propuesta inicial incluye:</w:t>
      </w:r>
    </w:p>
    <w:p w:rsidRPr="00812A78" w:rsidR="00BC3E3A" w:rsidP="001809FC" w:rsidRDefault="08F4C88A" w14:paraId="445CDA1C" w14:textId="3D4DB52C">
      <w:pPr>
        <w:pStyle w:val="Prrafodelista"/>
        <w:numPr>
          <w:ilvl w:val="0"/>
          <w:numId w:val="7"/>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Gobernanza comunitaria y liderazgo organizativo.</w:t>
      </w:r>
    </w:p>
    <w:p w:rsidRPr="00812A78" w:rsidR="00BC3E3A" w:rsidP="001809FC" w:rsidRDefault="08F4C88A" w14:paraId="5722134C" w14:textId="25D1A1A4">
      <w:pPr>
        <w:pStyle w:val="Prrafodelista"/>
        <w:numPr>
          <w:ilvl w:val="0"/>
          <w:numId w:val="7"/>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Turismo de base comunitaria y sostenibilidad.</w:t>
      </w:r>
    </w:p>
    <w:p w:rsidRPr="00812A78" w:rsidR="00BC3E3A" w:rsidP="001809FC" w:rsidRDefault="08F4C88A" w14:paraId="4B351C47" w14:textId="588EA61A">
      <w:pPr>
        <w:pStyle w:val="Prrafodelista"/>
        <w:numPr>
          <w:ilvl w:val="0"/>
          <w:numId w:val="7"/>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Comercialización digital y visibilidad territorial.</w:t>
      </w:r>
    </w:p>
    <w:p w:rsidRPr="00812A78" w:rsidR="00BC3E3A" w:rsidP="001809FC" w:rsidRDefault="08F4C88A" w14:paraId="13D451F6" w14:textId="006791B4">
      <w:pPr>
        <w:pStyle w:val="Prrafodelista"/>
        <w:numPr>
          <w:ilvl w:val="0"/>
          <w:numId w:val="7"/>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Relatos de memoria, cultura de paz y narrativas para el turismo.</w:t>
      </w:r>
    </w:p>
    <w:p w:rsidRPr="00812A78" w:rsidR="00BC3E3A" w:rsidP="001809FC" w:rsidRDefault="08F4C88A" w14:paraId="5358FC58" w14:textId="77777777">
      <w:pPr>
        <w:pStyle w:val="Prrafodelista"/>
        <w:numPr>
          <w:ilvl w:val="0"/>
          <w:numId w:val="7"/>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Formalización, normatividad y articulación intersectorial.</w:t>
      </w:r>
    </w:p>
    <w:p w:rsidRPr="00812A78" w:rsidR="00BC3E3A" w:rsidP="007E7204" w:rsidRDefault="00BC3E3A" w14:paraId="17D59BBB" w14:textId="77777777">
      <w:pPr>
        <w:spacing w:line="360" w:lineRule="auto"/>
        <w:jc w:val="both"/>
        <w:rPr>
          <w:rFonts w:ascii="Century Gothic" w:hAnsi="Century Gothic" w:eastAsia="Century Gothic" w:cs="Century Gothic"/>
        </w:rPr>
      </w:pPr>
    </w:p>
    <w:p w:rsidRPr="00812A78" w:rsidR="00BC3E3A" w:rsidP="001809FC" w:rsidRDefault="08F4C88A" w14:paraId="78C40DA7" w14:textId="1E5F7DF7">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Esta propuesta constituye la base de trabajo para el diseño de la plataforma e-learning. Los primeros cursos y materiales disponibles estarán directamente inspirados en los resultados de las mesas de trabajo de formación</w:t>
      </w:r>
      <w:r w:rsidRPr="00812A78" w:rsidR="00BE7106">
        <w:rPr>
          <w:rFonts w:ascii="Century Gothic" w:hAnsi="Century Gothic" w:eastAsia="Century Gothic" w:cs="Century Gothic"/>
        </w:rPr>
        <w:t>,</w:t>
      </w:r>
      <w:r w:rsidRPr="00812A78">
        <w:rPr>
          <w:rFonts w:ascii="Century Gothic" w:hAnsi="Century Gothic" w:eastAsia="Century Gothic" w:cs="Century Gothic"/>
        </w:rPr>
        <w:t xml:space="preserve"> desarrolladas en los talleres, </w:t>
      </w:r>
      <w:r w:rsidRPr="00812A78" w:rsidR="00BE7106">
        <w:rPr>
          <w:rFonts w:ascii="Century Gothic" w:hAnsi="Century Gothic" w:eastAsia="Century Gothic" w:cs="Century Gothic"/>
        </w:rPr>
        <w:t xml:space="preserve">para garantizar </w:t>
      </w:r>
      <w:r w:rsidRPr="00812A78">
        <w:rPr>
          <w:rFonts w:ascii="Century Gothic" w:hAnsi="Century Gothic" w:eastAsia="Century Gothic" w:cs="Century Gothic"/>
        </w:rPr>
        <w:t xml:space="preserve">que los contenidos respondan a las necesidades expresadas por las organizaciones y que se mantenga la lógica de </w:t>
      </w:r>
      <w:proofErr w:type="spellStart"/>
      <w:r w:rsidRPr="00812A78">
        <w:rPr>
          <w:rFonts w:ascii="Century Gothic" w:hAnsi="Century Gothic" w:eastAsia="Century Gothic" w:cs="Century Gothic"/>
        </w:rPr>
        <w:t>cocreación</w:t>
      </w:r>
      <w:proofErr w:type="spellEnd"/>
      <w:r w:rsidRPr="00812A78">
        <w:rPr>
          <w:rFonts w:ascii="Century Gothic" w:hAnsi="Century Gothic" w:eastAsia="Century Gothic" w:cs="Century Gothic"/>
        </w:rPr>
        <w:t xml:space="preserve"> en la construcción de capacidades.</w:t>
      </w:r>
    </w:p>
    <w:p w:rsidRPr="00812A78" w:rsidR="00BC3E3A" w:rsidP="001809FC" w:rsidRDefault="08F4C88A" w14:paraId="3512188B" w14:textId="124467D6">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lastRenderedPageBreak/>
        <w:t>El diseño pedagógico será inclusivo, adaptado a distintos ritmos y niveles de aprendizaje. Para ello, se dispondrán herramientas sugeridas como:</w:t>
      </w:r>
    </w:p>
    <w:p w:rsidRPr="00812A78" w:rsidR="00BC3E3A" w:rsidP="001809FC" w:rsidRDefault="08F4C88A" w14:paraId="4D5925A9" w14:textId="29CDA693">
      <w:pPr>
        <w:pStyle w:val="Prrafodelista"/>
        <w:numPr>
          <w:ilvl w:val="0"/>
          <w:numId w:val="8"/>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Videos explicativos.</w:t>
      </w:r>
    </w:p>
    <w:p w:rsidRPr="00812A78" w:rsidR="00BC3E3A" w:rsidP="001809FC" w:rsidRDefault="08F4C88A" w14:paraId="4C66991A" w14:textId="0E0513E2">
      <w:pPr>
        <w:pStyle w:val="Prrafodelista"/>
        <w:numPr>
          <w:ilvl w:val="0"/>
          <w:numId w:val="8"/>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Lecturas guiadas y fichas descargables.</w:t>
      </w:r>
    </w:p>
    <w:p w:rsidRPr="00812A78" w:rsidR="00BC3E3A" w:rsidP="001809FC" w:rsidRDefault="08F4C88A" w14:paraId="4D49DA5E" w14:textId="1DA0CE5B">
      <w:pPr>
        <w:pStyle w:val="Prrafodelista"/>
        <w:numPr>
          <w:ilvl w:val="0"/>
          <w:numId w:val="8"/>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Actividades interactivas y evaluaciones formativas.</w:t>
      </w:r>
    </w:p>
    <w:p w:rsidRPr="00812A78" w:rsidR="00BC3E3A" w:rsidP="001809FC" w:rsidRDefault="08F4C88A" w14:paraId="254B1840" w14:textId="77777777">
      <w:pPr>
        <w:pStyle w:val="Prrafodelista"/>
        <w:numPr>
          <w:ilvl w:val="0"/>
          <w:numId w:val="8"/>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Certificados simbólicos de participación.</w:t>
      </w:r>
    </w:p>
    <w:p w:rsidRPr="00812A78" w:rsidR="00BC3E3A" w:rsidP="007E7204" w:rsidRDefault="00BC3E3A" w14:paraId="4CEE0965" w14:textId="77777777">
      <w:pPr>
        <w:spacing w:line="360" w:lineRule="auto"/>
        <w:jc w:val="both"/>
        <w:rPr>
          <w:rFonts w:ascii="Century Gothic" w:hAnsi="Century Gothic" w:eastAsia="Century Gothic" w:cs="Century Gothic"/>
        </w:rPr>
      </w:pPr>
    </w:p>
    <w:p w:rsidRPr="00812A78" w:rsidR="00BC3E3A" w:rsidP="001809FC" w:rsidRDefault="08F4C88A" w14:paraId="3772AD33" w14:textId="79C6D4F5">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El acceso será libre y sin costo para los miembros registrados de la RDTP, </w:t>
      </w:r>
      <w:r w:rsidRPr="00812A78" w:rsidR="00BE7106">
        <w:rPr>
          <w:rFonts w:ascii="Century Gothic" w:hAnsi="Century Gothic" w:eastAsia="Century Gothic" w:cs="Century Gothic"/>
        </w:rPr>
        <w:t xml:space="preserve">lo que puede contribuir </w:t>
      </w:r>
      <w:r w:rsidRPr="00812A78">
        <w:rPr>
          <w:rFonts w:ascii="Century Gothic" w:hAnsi="Century Gothic" w:eastAsia="Century Gothic" w:cs="Century Gothic"/>
        </w:rPr>
        <w:t xml:space="preserve">a la apropiación de conocimientos clave para su gestión autónoma y al fortalecimiento de capacidades locales. La sostenibilidad técnica de la plataforma se garantizará durante los primeros 18 meses, </w:t>
      </w:r>
      <w:r w:rsidRPr="00812A78" w:rsidR="00BE7106">
        <w:rPr>
          <w:rFonts w:ascii="Century Gothic" w:hAnsi="Century Gothic" w:eastAsia="Century Gothic" w:cs="Century Gothic"/>
        </w:rPr>
        <w:t xml:space="preserve">y se hará </w:t>
      </w:r>
      <w:r w:rsidRPr="00812A78">
        <w:rPr>
          <w:rFonts w:ascii="Century Gothic" w:hAnsi="Century Gothic" w:eastAsia="Century Gothic" w:cs="Century Gothic"/>
        </w:rPr>
        <w:t>énfasis en contenidos de formación, promoción y comercialización.</w:t>
      </w:r>
    </w:p>
    <w:p w:rsidRPr="00812A78" w:rsidR="00BC3E3A" w:rsidP="007E7204" w:rsidRDefault="00BC3E3A" w14:paraId="52C0AA36" w14:textId="77777777">
      <w:pPr>
        <w:spacing w:line="360" w:lineRule="auto"/>
        <w:jc w:val="both"/>
        <w:rPr>
          <w:rFonts w:ascii="Century Gothic" w:hAnsi="Century Gothic" w:eastAsia="Century Gothic" w:cs="Century Gothic"/>
        </w:rPr>
      </w:pPr>
    </w:p>
    <w:p w:rsidRPr="00812A78" w:rsidR="00BC3E3A" w:rsidP="001809FC" w:rsidRDefault="08F4C88A" w14:paraId="19A9484B" w14:textId="6B85D079">
      <w:pPr>
        <w:numPr>
          <w:ilvl w:val="2"/>
          <w:numId w:val="2"/>
        </w:numPr>
        <w:spacing w:line="360" w:lineRule="auto"/>
        <w:jc w:val="both"/>
        <w:outlineLvl w:val="2"/>
        <w:rPr>
          <w:rFonts w:ascii="Century Gothic" w:hAnsi="Century Gothic" w:eastAsia="Century Gothic" w:cs="Century Gothic"/>
          <w:b/>
          <w:bCs/>
        </w:rPr>
      </w:pPr>
      <w:bookmarkStart w:name="_Toc210406351" w:id="12"/>
      <w:r w:rsidRPr="00812A78">
        <w:rPr>
          <w:rFonts w:ascii="Century Gothic" w:hAnsi="Century Gothic" w:eastAsia="Century Gothic" w:cs="Century Gothic"/>
          <w:b/>
          <w:bCs/>
        </w:rPr>
        <w:t>Caja de herramientas para la Red</w:t>
      </w:r>
      <w:bookmarkEnd w:id="12"/>
    </w:p>
    <w:p w:rsidRPr="00812A78" w:rsidR="00BE7106" w:rsidP="007E7204" w:rsidRDefault="00BE7106" w14:paraId="4B9F14E1" w14:textId="77777777">
      <w:pPr>
        <w:spacing w:line="360" w:lineRule="auto"/>
        <w:jc w:val="both"/>
        <w:rPr>
          <w:rFonts w:ascii="Century Gothic" w:hAnsi="Century Gothic" w:eastAsia="Century Gothic" w:cs="Century Gothic"/>
        </w:rPr>
      </w:pPr>
    </w:p>
    <w:p w:rsidRPr="00812A78" w:rsidR="00BC3E3A" w:rsidP="001809FC" w:rsidRDefault="08F4C88A" w14:paraId="14D1806E" w14:textId="6D681A9B">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Para facilitar procesos de formación, gestión autónoma y fortalecimiento institucional en los territorios, se dispondrá de una Caja de </w:t>
      </w:r>
      <w:r w:rsidRPr="00812A78" w:rsidR="00BE7106">
        <w:rPr>
          <w:rFonts w:ascii="Century Gothic" w:hAnsi="Century Gothic" w:eastAsia="Century Gothic" w:cs="Century Gothic"/>
        </w:rPr>
        <w:t>h</w:t>
      </w:r>
      <w:r w:rsidRPr="00812A78">
        <w:rPr>
          <w:rFonts w:ascii="Century Gothic" w:hAnsi="Century Gothic" w:eastAsia="Century Gothic" w:cs="Century Gothic"/>
        </w:rPr>
        <w:t xml:space="preserve">erramientas </w:t>
      </w:r>
      <w:r w:rsidRPr="00812A78" w:rsidR="00BE7106">
        <w:rPr>
          <w:rFonts w:ascii="Century Gothic" w:hAnsi="Century Gothic" w:eastAsia="Century Gothic" w:cs="Century Gothic"/>
        </w:rPr>
        <w:t>d</w:t>
      </w:r>
      <w:r w:rsidRPr="00812A78">
        <w:rPr>
          <w:rFonts w:ascii="Century Gothic" w:hAnsi="Century Gothic" w:eastAsia="Century Gothic" w:cs="Century Gothic"/>
        </w:rPr>
        <w:t>igital, accesible desde la página web oficial de la Red.</w:t>
      </w:r>
    </w:p>
    <w:p w:rsidRPr="00812A78" w:rsidR="00BC3E3A" w:rsidP="001809FC" w:rsidRDefault="08F4C88A" w14:paraId="7791D51B" w14:textId="51E51CDD">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Este recurso contendrá materiales organizados, curados y actualizados para su uso práctico en contextos locales, entre ellos:</w:t>
      </w:r>
    </w:p>
    <w:p w:rsidRPr="00812A78" w:rsidR="00BC3E3A" w:rsidP="001809FC" w:rsidRDefault="08F4C88A" w14:paraId="5768989C" w14:textId="77777777">
      <w:pPr>
        <w:numPr>
          <w:ilvl w:val="0"/>
          <w:numId w:val="9"/>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Normativa y políticas públicas clave, como la Ley General de Turismo (Ley 300 de 1996) y sus actualizaciones.</w:t>
      </w:r>
    </w:p>
    <w:p w:rsidRPr="00812A78" w:rsidR="00BC3E3A" w:rsidP="001809FC" w:rsidRDefault="08F4C88A" w14:paraId="62B377D4" w14:textId="4DD1A8B0">
      <w:pPr>
        <w:numPr>
          <w:ilvl w:val="0"/>
          <w:numId w:val="9"/>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 xml:space="preserve">Modelos de gestión organizativa, </w:t>
      </w:r>
      <w:r w:rsidRPr="00812A78" w:rsidR="00BE7106">
        <w:rPr>
          <w:rFonts w:ascii="Century Gothic" w:hAnsi="Century Gothic" w:eastAsia="Century Gothic" w:cs="Century Gothic"/>
        </w:rPr>
        <w:t xml:space="preserve">que incluyan </w:t>
      </w:r>
      <w:r w:rsidRPr="00812A78">
        <w:rPr>
          <w:rFonts w:ascii="Century Gothic" w:hAnsi="Century Gothic" w:eastAsia="Century Gothic" w:cs="Century Gothic"/>
        </w:rPr>
        <w:t>estatutos tipo para asociaciones comunitarias.</w:t>
      </w:r>
    </w:p>
    <w:p w:rsidRPr="00812A78" w:rsidR="00BC3E3A" w:rsidP="001809FC" w:rsidRDefault="08F4C88A" w14:paraId="1A08F415" w14:textId="77777777">
      <w:pPr>
        <w:numPr>
          <w:ilvl w:val="0"/>
          <w:numId w:val="9"/>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Materiales de información general y pedagógica, tales como:</w:t>
      </w:r>
    </w:p>
    <w:p w:rsidRPr="00812A78" w:rsidR="00BC3E3A" w:rsidP="001809FC" w:rsidRDefault="08F4C88A" w14:paraId="64888AF7" w14:textId="77777777">
      <w:pPr>
        <w:numPr>
          <w:ilvl w:val="1"/>
          <w:numId w:val="9"/>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 xml:space="preserve">El libro </w:t>
      </w:r>
      <w:r w:rsidRPr="00812A78">
        <w:rPr>
          <w:rFonts w:ascii="Century Gothic" w:hAnsi="Century Gothic" w:eastAsia="Century Gothic" w:cs="Century Gothic"/>
          <w:i/>
          <w:iCs/>
        </w:rPr>
        <w:t>Principios Éticos</w:t>
      </w:r>
      <w:r w:rsidRPr="00812A78">
        <w:rPr>
          <w:rFonts w:ascii="Century Gothic" w:hAnsi="Century Gothic" w:eastAsia="Century Gothic" w:cs="Century Gothic"/>
        </w:rPr>
        <w:t>.</w:t>
      </w:r>
    </w:p>
    <w:p w:rsidRPr="00812A78" w:rsidR="00BC3E3A" w:rsidP="001809FC" w:rsidRDefault="08F4C88A" w14:paraId="65480E8E" w14:textId="77777777">
      <w:pPr>
        <w:numPr>
          <w:ilvl w:val="1"/>
          <w:numId w:val="9"/>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Presentación institucional de la Red de Destinos Turísticos de Paz.</w:t>
      </w:r>
    </w:p>
    <w:p w:rsidRPr="00812A78" w:rsidR="00BC3E3A" w:rsidP="001809FC" w:rsidRDefault="08F4C88A" w14:paraId="18633BD9" w14:textId="55D0F7F7">
      <w:pPr>
        <w:numPr>
          <w:ilvl w:val="1"/>
          <w:numId w:val="9"/>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lastRenderedPageBreak/>
        <w:t>Presentaciones de entidades aliadas como el S</w:t>
      </w:r>
      <w:r w:rsidRPr="00812A78" w:rsidR="00BE7106">
        <w:rPr>
          <w:rFonts w:ascii="Century Gothic" w:hAnsi="Century Gothic" w:eastAsia="Century Gothic" w:cs="Century Gothic"/>
        </w:rPr>
        <w:t>ena</w:t>
      </w:r>
      <w:r w:rsidRPr="00812A78">
        <w:rPr>
          <w:rFonts w:ascii="Century Gothic" w:hAnsi="Century Gothic" w:eastAsia="Century Gothic" w:cs="Century Gothic"/>
        </w:rPr>
        <w:t xml:space="preserve"> y </w:t>
      </w:r>
      <w:r w:rsidRPr="00812A78" w:rsidR="00BE7106">
        <w:rPr>
          <w:rFonts w:ascii="Century Gothic" w:hAnsi="Century Gothic" w:eastAsia="Century Gothic" w:cs="Century Gothic"/>
        </w:rPr>
        <w:t>o</w:t>
      </w:r>
      <w:r w:rsidRPr="00812A78">
        <w:rPr>
          <w:rFonts w:ascii="Century Gothic" w:hAnsi="Century Gothic" w:eastAsia="Century Gothic" w:cs="Century Gothic"/>
        </w:rPr>
        <w:t xml:space="preserve">rganizaciones </w:t>
      </w:r>
      <w:r w:rsidRPr="00812A78" w:rsidR="00BE7106">
        <w:rPr>
          <w:rFonts w:ascii="Century Gothic" w:hAnsi="Century Gothic" w:eastAsia="Century Gothic" w:cs="Century Gothic"/>
        </w:rPr>
        <w:t>s</w:t>
      </w:r>
      <w:r w:rsidRPr="00812A78">
        <w:rPr>
          <w:rFonts w:ascii="Century Gothic" w:hAnsi="Century Gothic" w:eastAsia="Century Gothic" w:cs="Century Gothic"/>
        </w:rPr>
        <w:t>olidarias.</w:t>
      </w:r>
    </w:p>
    <w:p w:rsidRPr="00812A78" w:rsidR="00BC3E3A" w:rsidP="001809FC" w:rsidRDefault="08F4C88A" w14:paraId="31FBBAA4" w14:textId="77777777">
      <w:pPr>
        <w:numPr>
          <w:ilvl w:val="1"/>
          <w:numId w:val="9"/>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Sistematización de resultados de talleres presenciales.</w:t>
      </w:r>
    </w:p>
    <w:p w:rsidRPr="00812A78" w:rsidR="00BE7106" w:rsidP="007E7204" w:rsidRDefault="00BE7106" w14:paraId="709BBD75" w14:textId="77777777">
      <w:pPr>
        <w:spacing w:line="360" w:lineRule="auto"/>
        <w:jc w:val="both"/>
        <w:rPr>
          <w:rFonts w:ascii="Century Gothic" w:hAnsi="Century Gothic" w:eastAsia="Century Gothic" w:cs="Century Gothic"/>
        </w:rPr>
      </w:pPr>
    </w:p>
    <w:p w:rsidRPr="00812A78" w:rsidR="00BC3E3A" w:rsidP="001809FC" w:rsidRDefault="08F4C88A" w14:paraId="2133F202" w14:textId="148FEDA0">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La Caja de Herramientas será un instrumento dinámico y participativo, con posibilidad de actualización continua y aportes desde los mismos territorios. Su propósito es fomentar la autonomía, el aprendizaje horizontal y la apropiación metodológica de los procesos de la Red.</w:t>
      </w:r>
    </w:p>
    <w:p w:rsidRPr="00812A78" w:rsidR="00BC3E3A" w:rsidP="001809FC" w:rsidRDefault="08F4C88A" w14:paraId="60D7F4B1" w14:textId="4CC5B292">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Los primeros cursos y materiales disponibles estarán directamente inspirados en los resultados de las mesas de trabajo de formación desarrolladas en los talleres, </w:t>
      </w:r>
      <w:r w:rsidRPr="00812A78" w:rsidR="00BE7106">
        <w:rPr>
          <w:rFonts w:ascii="Century Gothic" w:hAnsi="Century Gothic" w:eastAsia="Century Gothic" w:cs="Century Gothic"/>
        </w:rPr>
        <w:t xml:space="preserve">esto asegura </w:t>
      </w:r>
      <w:r w:rsidRPr="00812A78">
        <w:rPr>
          <w:rFonts w:ascii="Century Gothic" w:hAnsi="Century Gothic" w:eastAsia="Century Gothic" w:cs="Century Gothic"/>
        </w:rPr>
        <w:t>que los contenidos respondan a las necesidades expresadas por las organizaciones.</w:t>
      </w:r>
    </w:p>
    <w:p w:rsidRPr="00812A78" w:rsidR="00BC3E3A" w:rsidP="007E7204" w:rsidRDefault="00BC3E3A" w14:paraId="2271A4D4" w14:textId="77777777">
      <w:pPr>
        <w:spacing w:line="360" w:lineRule="auto"/>
        <w:jc w:val="both"/>
        <w:rPr>
          <w:rFonts w:ascii="Century Gothic" w:hAnsi="Century Gothic" w:eastAsia="Century Gothic" w:cs="Century Gothic"/>
        </w:rPr>
      </w:pPr>
    </w:p>
    <w:p w:rsidRPr="00812A78" w:rsidR="00BC3E3A" w:rsidP="001809FC" w:rsidRDefault="08F4C88A" w14:paraId="6944E623" w14:textId="6078F09B">
      <w:pPr>
        <w:numPr>
          <w:ilvl w:val="1"/>
          <w:numId w:val="2"/>
        </w:numPr>
        <w:spacing w:line="360" w:lineRule="auto"/>
        <w:jc w:val="both"/>
        <w:outlineLvl w:val="1"/>
        <w:rPr>
          <w:rFonts w:ascii="Century Gothic" w:hAnsi="Century Gothic" w:eastAsia="Century Gothic" w:cs="Century Gothic"/>
          <w:b/>
          <w:bCs/>
        </w:rPr>
      </w:pPr>
      <w:r w:rsidRPr="00812A78">
        <w:rPr>
          <w:rFonts w:ascii="Century Gothic" w:hAnsi="Century Gothic" w:eastAsia="Century Gothic" w:cs="Century Gothic"/>
          <w:b/>
          <w:bCs/>
        </w:rPr>
        <w:t xml:space="preserve"> </w:t>
      </w:r>
      <w:bookmarkStart w:name="_Toc210406352" w:id="13"/>
      <w:r w:rsidRPr="00812A78">
        <w:rPr>
          <w:rFonts w:ascii="Century Gothic" w:hAnsi="Century Gothic" w:eastAsia="Century Gothic" w:cs="Century Gothic"/>
          <w:b/>
          <w:bCs/>
        </w:rPr>
        <w:t>Comunicación y visibilidad de la Red</w:t>
      </w:r>
      <w:bookmarkEnd w:id="13"/>
    </w:p>
    <w:p w:rsidRPr="00812A78" w:rsidR="00BE7106" w:rsidP="007E7204" w:rsidRDefault="00BE7106" w14:paraId="00C36820" w14:textId="77777777">
      <w:pPr>
        <w:spacing w:line="360" w:lineRule="auto"/>
        <w:jc w:val="both"/>
        <w:rPr>
          <w:rFonts w:ascii="Century Gothic" w:hAnsi="Century Gothic" w:eastAsia="Century Gothic" w:cs="Century Gothic"/>
        </w:rPr>
      </w:pPr>
    </w:p>
    <w:p w:rsidRPr="00812A78" w:rsidR="00BC3E3A" w:rsidP="001809FC" w:rsidRDefault="08F4C88A" w14:paraId="1B8971FB" w14:textId="57605DD5">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Este componente busca posicionar la Red de Destinos Turísticos de Paz (RDTP) como una iniciativa estratégica para el turismo sostenible, la memoria histórica y la construcción de paz en Colombia. La comunicación será entendida no solo como difusión, sino como un mecanismo de incidencia, articulación y legitimidad, que refuerza la identidad colectiva de la Red y su reconocimiento </w:t>
      </w:r>
      <w:r w:rsidRPr="00812A78" w:rsidR="00BE7106">
        <w:rPr>
          <w:rFonts w:ascii="Century Gothic" w:hAnsi="Century Gothic" w:eastAsia="Century Gothic" w:cs="Century Gothic"/>
        </w:rPr>
        <w:t>en los contextos</w:t>
      </w:r>
      <w:r w:rsidRPr="00812A78">
        <w:rPr>
          <w:rFonts w:ascii="Century Gothic" w:hAnsi="Century Gothic" w:eastAsia="Century Gothic" w:cs="Century Gothic"/>
        </w:rPr>
        <w:t xml:space="preserve"> local, nacional e internacional.</w:t>
      </w:r>
    </w:p>
    <w:p w:rsidRPr="00812A78" w:rsidR="00BE7106" w:rsidP="007E7204" w:rsidRDefault="00BE7106" w14:paraId="7DEC30AC" w14:textId="77777777">
      <w:pPr>
        <w:spacing w:line="360" w:lineRule="auto"/>
        <w:jc w:val="both"/>
        <w:rPr>
          <w:rFonts w:ascii="Century Gothic" w:hAnsi="Century Gothic" w:eastAsia="Century Gothic" w:cs="Century Gothic"/>
          <w:b/>
          <w:bCs/>
        </w:rPr>
      </w:pPr>
    </w:p>
    <w:p w:rsidRPr="00812A78" w:rsidR="00BC3E3A" w:rsidP="007E7204" w:rsidRDefault="08F4C88A" w14:paraId="6A62F263" w14:textId="7FCD3160">
      <w:pPr>
        <w:spacing w:line="360" w:lineRule="auto"/>
        <w:jc w:val="both"/>
        <w:rPr>
          <w:rFonts w:ascii="Century Gothic" w:hAnsi="Century Gothic" w:eastAsia="Century Gothic" w:cs="Century Gothic"/>
          <w:b/>
          <w:bCs/>
        </w:rPr>
      </w:pPr>
      <w:r w:rsidRPr="00812A78">
        <w:rPr>
          <w:rFonts w:ascii="Century Gothic" w:hAnsi="Century Gothic" w:eastAsia="Century Gothic" w:cs="Century Gothic"/>
          <w:b/>
          <w:bCs/>
        </w:rPr>
        <w:t>Objetivos específicos</w:t>
      </w:r>
    </w:p>
    <w:p w:rsidRPr="00812A78" w:rsidR="00BC3E3A" w:rsidP="001809FC" w:rsidRDefault="08F4C88A" w14:paraId="43AD4E5A" w14:textId="77777777">
      <w:pPr>
        <w:pStyle w:val="Prrafodelista"/>
        <w:numPr>
          <w:ilvl w:val="0"/>
          <w:numId w:val="10"/>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Diseñar una estrategia de comunicación y visibilidad que fortalezca la identidad de la RDTP.</w:t>
      </w:r>
    </w:p>
    <w:p w:rsidRPr="00812A78" w:rsidR="00BC3E3A" w:rsidP="001809FC" w:rsidRDefault="08F4C88A" w14:paraId="185BD5FB" w14:textId="77777777">
      <w:pPr>
        <w:pStyle w:val="Prrafodelista"/>
        <w:numPr>
          <w:ilvl w:val="0"/>
          <w:numId w:val="10"/>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Generar mecanismos de divulgación que resalten la memoria, las experiencias comunitarias y el turismo como herramienta de paz.</w:t>
      </w:r>
    </w:p>
    <w:p w:rsidRPr="00812A78" w:rsidR="00BC3E3A" w:rsidP="001809FC" w:rsidRDefault="08F4C88A" w14:paraId="69657E44" w14:textId="77777777">
      <w:pPr>
        <w:pStyle w:val="Prrafodelista"/>
        <w:numPr>
          <w:ilvl w:val="0"/>
          <w:numId w:val="10"/>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lastRenderedPageBreak/>
        <w:t>Posicionar la Red en espacios institucionales, académicos y de política pública, así como en plataformas digitales y medios de comunicación.</w:t>
      </w:r>
    </w:p>
    <w:p w:rsidRPr="00812A78" w:rsidR="00BC3E3A" w:rsidP="001809FC" w:rsidRDefault="08F4C88A" w14:paraId="70F9BB5E" w14:textId="4313CB27">
      <w:pPr>
        <w:pStyle w:val="Prrafodelista"/>
        <w:numPr>
          <w:ilvl w:val="0"/>
          <w:numId w:val="10"/>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Facilitar procesos de comunicación interna que garanticen la coordinación y la transparencia entre los integrantes.</w:t>
      </w:r>
    </w:p>
    <w:p w:rsidRPr="00812A78" w:rsidR="00BE7106" w:rsidP="007E7204" w:rsidRDefault="00BE7106" w14:paraId="48E73FA6" w14:textId="77777777">
      <w:pPr>
        <w:spacing w:line="360" w:lineRule="auto"/>
        <w:jc w:val="both"/>
        <w:rPr>
          <w:rFonts w:ascii="Century Gothic" w:hAnsi="Century Gothic" w:eastAsia="Century Gothic" w:cs="Century Gothic"/>
          <w:b/>
          <w:bCs/>
        </w:rPr>
      </w:pPr>
    </w:p>
    <w:p w:rsidRPr="00812A78" w:rsidR="00BC3E3A" w:rsidP="007E7204" w:rsidRDefault="08F4C88A" w14:paraId="797B66A3" w14:textId="69143FFA">
      <w:pPr>
        <w:spacing w:line="360" w:lineRule="auto"/>
        <w:jc w:val="both"/>
        <w:rPr>
          <w:rFonts w:ascii="Century Gothic" w:hAnsi="Century Gothic" w:eastAsia="Century Gothic" w:cs="Century Gothic"/>
          <w:b/>
          <w:bCs/>
        </w:rPr>
      </w:pPr>
      <w:r w:rsidRPr="00812A78">
        <w:rPr>
          <w:rFonts w:ascii="Century Gothic" w:hAnsi="Century Gothic" w:eastAsia="Century Gothic" w:cs="Century Gothic"/>
          <w:b/>
          <w:bCs/>
        </w:rPr>
        <w:t>Acciones clave</w:t>
      </w:r>
    </w:p>
    <w:p w:rsidRPr="00812A78" w:rsidR="00BC3E3A" w:rsidP="001809FC" w:rsidRDefault="08F4C88A" w14:paraId="0E1D6158" w14:textId="77777777">
      <w:pPr>
        <w:numPr>
          <w:ilvl w:val="0"/>
          <w:numId w:val="11"/>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Desarrollo y lanzamiento de la página web oficial de la RDTP</w:t>
      </w:r>
      <w:r w:rsidRPr="00812A78">
        <w:rPr>
          <w:rFonts w:ascii="Century Gothic" w:hAnsi="Century Gothic" w:eastAsia="Century Gothic" w:cs="Century Gothic"/>
        </w:rPr>
        <w:t xml:space="preserve"> como principal vitrina de comunicación y visibilidad. Esta plataforma integrará:</w:t>
      </w:r>
    </w:p>
    <w:p w:rsidRPr="00812A78" w:rsidR="00BC3E3A" w:rsidP="001809FC" w:rsidRDefault="08F4C88A" w14:paraId="182C36A0" w14:textId="77777777">
      <w:pPr>
        <w:numPr>
          <w:ilvl w:val="1"/>
          <w:numId w:val="12"/>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Información institucional de la Red.</w:t>
      </w:r>
    </w:p>
    <w:p w:rsidRPr="00812A78" w:rsidR="00BC3E3A" w:rsidP="001809FC" w:rsidRDefault="08F4C88A" w14:paraId="733860CD" w14:textId="77777777">
      <w:pPr>
        <w:numPr>
          <w:ilvl w:val="1"/>
          <w:numId w:val="12"/>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Directorio de organizaciones y territorios participantes.</w:t>
      </w:r>
    </w:p>
    <w:p w:rsidRPr="00812A78" w:rsidR="00BC3E3A" w:rsidP="001809FC" w:rsidRDefault="08F4C88A" w14:paraId="54E6A004" w14:textId="554C88EF">
      <w:pPr>
        <w:numPr>
          <w:ilvl w:val="1"/>
          <w:numId w:val="12"/>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 xml:space="preserve">Acceso a la </w:t>
      </w:r>
      <w:r w:rsidRPr="00812A78" w:rsidR="00BE7106">
        <w:rPr>
          <w:rFonts w:ascii="Century Gothic" w:hAnsi="Century Gothic" w:eastAsia="Century Gothic" w:cs="Century Gothic"/>
        </w:rPr>
        <w:t>c</w:t>
      </w:r>
      <w:r w:rsidRPr="00812A78">
        <w:rPr>
          <w:rFonts w:ascii="Century Gothic" w:hAnsi="Century Gothic" w:eastAsia="Century Gothic" w:cs="Century Gothic"/>
        </w:rPr>
        <w:t xml:space="preserve">aja de </w:t>
      </w:r>
      <w:r w:rsidRPr="00812A78" w:rsidR="00BE7106">
        <w:rPr>
          <w:rFonts w:ascii="Century Gothic" w:hAnsi="Century Gothic" w:eastAsia="Century Gothic" w:cs="Century Gothic"/>
        </w:rPr>
        <w:t>h</w:t>
      </w:r>
      <w:r w:rsidRPr="00812A78">
        <w:rPr>
          <w:rFonts w:ascii="Century Gothic" w:hAnsi="Century Gothic" w:eastAsia="Century Gothic" w:cs="Century Gothic"/>
        </w:rPr>
        <w:t xml:space="preserve">erramientas </w:t>
      </w:r>
      <w:r w:rsidRPr="00812A78" w:rsidR="00BE7106">
        <w:rPr>
          <w:rFonts w:ascii="Century Gothic" w:hAnsi="Century Gothic" w:eastAsia="Century Gothic" w:cs="Century Gothic"/>
        </w:rPr>
        <w:t>d</w:t>
      </w:r>
      <w:r w:rsidRPr="00812A78">
        <w:rPr>
          <w:rFonts w:ascii="Century Gothic" w:hAnsi="Century Gothic" w:eastAsia="Century Gothic" w:cs="Century Gothic"/>
        </w:rPr>
        <w:t>igital y a los módulos de formación e-learning.</w:t>
      </w:r>
    </w:p>
    <w:p w:rsidRPr="00812A78" w:rsidR="00BC3E3A" w:rsidP="001809FC" w:rsidRDefault="08F4C88A" w14:paraId="2E95A9EC" w14:textId="77777777">
      <w:pPr>
        <w:numPr>
          <w:ilvl w:val="1"/>
          <w:numId w:val="12"/>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Noticias, eventos y actividades.</w:t>
      </w:r>
    </w:p>
    <w:p w:rsidRPr="00812A78" w:rsidR="00BC3E3A" w:rsidP="001809FC" w:rsidRDefault="08F4C88A" w14:paraId="3EA48EDD" w14:textId="77777777">
      <w:pPr>
        <w:numPr>
          <w:ilvl w:val="1"/>
          <w:numId w:val="12"/>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Espacios de interacción y colaboración entre miembros.</w:t>
      </w:r>
    </w:p>
    <w:p w:rsidRPr="00812A78" w:rsidR="00BC3E3A" w:rsidP="001809FC" w:rsidRDefault="08F4C88A" w14:paraId="4A097CBE" w14:textId="77777777">
      <w:pPr>
        <w:numPr>
          <w:ilvl w:val="0"/>
          <w:numId w:val="11"/>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Repositorio digital centralizado</w:t>
      </w:r>
      <w:r w:rsidRPr="00812A78">
        <w:rPr>
          <w:rFonts w:ascii="Century Gothic" w:hAnsi="Century Gothic" w:eastAsia="Century Gothic" w:cs="Century Gothic"/>
        </w:rPr>
        <w:t>, como parte del ecosistema de gestión del conocimiento de la Red. Este repositorio será accesible desde la página web y contendrá:</w:t>
      </w:r>
    </w:p>
    <w:p w:rsidRPr="00812A78" w:rsidR="00BC3E3A" w:rsidP="001809FC" w:rsidRDefault="08F4C88A" w14:paraId="6903514C" w14:textId="77777777">
      <w:pPr>
        <w:pStyle w:val="Prrafodelista"/>
        <w:numPr>
          <w:ilvl w:val="1"/>
          <w:numId w:val="13"/>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Informes y documentos técnicos del proyecto (metodología, plan de sostenibilidad, caracterizaciones, diagnósticos territoriales).</w:t>
      </w:r>
    </w:p>
    <w:p w:rsidRPr="00812A78" w:rsidR="00BC3E3A" w:rsidP="001809FC" w:rsidRDefault="08F4C88A" w14:paraId="3F52CD5E" w14:textId="77777777">
      <w:pPr>
        <w:pStyle w:val="Prrafodelista"/>
        <w:numPr>
          <w:ilvl w:val="1"/>
          <w:numId w:val="13"/>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Resultados de foros, talleres y encuentros presenciales.</w:t>
      </w:r>
    </w:p>
    <w:p w:rsidRPr="00812A78" w:rsidR="00BC3E3A" w:rsidP="001809FC" w:rsidRDefault="08F4C88A" w14:paraId="669D532E" w14:textId="77777777">
      <w:pPr>
        <w:pStyle w:val="Prrafodelista"/>
        <w:numPr>
          <w:ilvl w:val="1"/>
          <w:numId w:val="13"/>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Material audiovisual: clips de experiencias, relatos comunitarios, cápsulas de memoria y cultura de paz.</w:t>
      </w:r>
    </w:p>
    <w:p w:rsidRPr="00812A78" w:rsidR="00BC3E3A" w:rsidP="001809FC" w:rsidRDefault="08F4C88A" w14:paraId="3C8D0937" w14:textId="77777777">
      <w:pPr>
        <w:pStyle w:val="Prrafodelista"/>
        <w:numPr>
          <w:ilvl w:val="1"/>
          <w:numId w:val="13"/>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Publicaciones de referencia en turismo comunitario, paz territorial y sostenibilidad.</w:t>
      </w:r>
    </w:p>
    <w:p w:rsidRPr="00812A78" w:rsidR="00BC3E3A" w:rsidP="001809FC" w:rsidRDefault="08F4C88A" w14:paraId="2F44DDA0" w14:textId="5122758B">
      <w:pPr>
        <w:pStyle w:val="Prrafodelista"/>
        <w:numPr>
          <w:ilvl w:val="1"/>
          <w:numId w:val="13"/>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Aportes de miembros de la Red que compartan metodologías, guías o buenas prácticas.</w:t>
      </w:r>
    </w:p>
    <w:p w:rsidRPr="00812A78" w:rsidR="00BC3E3A" w:rsidP="007E7204" w:rsidRDefault="08F4C88A" w14:paraId="760DC589" w14:textId="09697F4A">
      <w:pPr>
        <w:spacing w:line="360" w:lineRule="auto"/>
        <w:jc w:val="both"/>
        <w:rPr>
          <w:rFonts w:ascii="Century Gothic" w:hAnsi="Century Gothic" w:eastAsia="Century Gothic" w:cs="Century Gothic"/>
        </w:rPr>
      </w:pPr>
      <w:r w:rsidRPr="00812A78">
        <w:rPr>
          <w:rFonts w:ascii="Century Gothic" w:hAnsi="Century Gothic" w:eastAsia="Century Gothic" w:cs="Century Gothic"/>
        </w:rPr>
        <w:t>Además, contará con funciones colaborativas como:</w:t>
      </w:r>
    </w:p>
    <w:p w:rsidRPr="00812A78" w:rsidR="00BC3E3A" w:rsidP="001809FC" w:rsidRDefault="08F4C88A" w14:paraId="095FFFE0" w14:textId="77777777">
      <w:pPr>
        <w:pStyle w:val="Prrafodelista"/>
        <w:numPr>
          <w:ilvl w:val="1"/>
          <w:numId w:val="14"/>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lastRenderedPageBreak/>
        <w:t>Foros de discusión segmentados por región o temática.</w:t>
      </w:r>
    </w:p>
    <w:p w:rsidRPr="00812A78" w:rsidR="00BC3E3A" w:rsidP="001809FC" w:rsidRDefault="08F4C88A" w14:paraId="42E7E574" w14:textId="77777777">
      <w:pPr>
        <w:pStyle w:val="Prrafodelista"/>
        <w:numPr>
          <w:ilvl w:val="1"/>
          <w:numId w:val="14"/>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Sistema de comentarios y recomendaciones en documentos compartidos.</w:t>
      </w:r>
    </w:p>
    <w:p w:rsidRPr="00812A78" w:rsidR="00BC3E3A" w:rsidP="001809FC" w:rsidRDefault="08F4C88A" w14:paraId="555A6C01" w14:textId="77777777">
      <w:pPr>
        <w:pStyle w:val="Prrafodelista"/>
        <w:numPr>
          <w:ilvl w:val="1"/>
          <w:numId w:val="14"/>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Espacio para convocatorias, anuncios y actividades de la Red.</w:t>
      </w:r>
    </w:p>
    <w:p w:rsidRPr="00812A78" w:rsidR="00BC3E3A" w:rsidP="001809FC" w:rsidRDefault="08F4C88A" w14:paraId="08EE4C8A" w14:textId="77777777">
      <w:pPr>
        <w:numPr>
          <w:ilvl w:val="0"/>
          <w:numId w:val="11"/>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Construcción de una identidad gráfica y narrativa común</w:t>
      </w:r>
      <w:r w:rsidRPr="00812A78">
        <w:rPr>
          <w:rFonts w:ascii="Century Gothic" w:hAnsi="Century Gothic" w:eastAsia="Century Gothic" w:cs="Century Gothic"/>
        </w:rPr>
        <w:t>, que unifique logotipos, mensajes y piezas de comunicación.</w:t>
      </w:r>
    </w:p>
    <w:p w:rsidRPr="00812A78" w:rsidR="00BC3E3A" w:rsidP="001809FC" w:rsidRDefault="08F4C88A" w14:paraId="38FB0C5F" w14:textId="77777777">
      <w:pPr>
        <w:numPr>
          <w:ilvl w:val="0"/>
          <w:numId w:val="11"/>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Estrategia de visibilidad en redes sociales</w:t>
      </w:r>
      <w:r w:rsidRPr="00812A78">
        <w:rPr>
          <w:rFonts w:ascii="Century Gothic" w:hAnsi="Century Gothic" w:eastAsia="Century Gothic" w:cs="Century Gothic"/>
        </w:rPr>
        <w:t>, complementaria a la web, para ampliar el alcance y conectar con audiencias más amplias.</w:t>
      </w:r>
    </w:p>
    <w:p w:rsidRPr="00812A78" w:rsidR="00BC3E3A" w:rsidP="001809FC" w:rsidRDefault="08F4C88A" w14:paraId="121661DF" w14:textId="742E1CB3">
      <w:pPr>
        <w:numPr>
          <w:ilvl w:val="0"/>
          <w:numId w:val="11"/>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Producción de contenidos editoriales y audiovisuales</w:t>
      </w:r>
      <w:r w:rsidRPr="00812A78">
        <w:rPr>
          <w:rFonts w:ascii="Century Gothic" w:hAnsi="Century Gothic" w:eastAsia="Century Gothic" w:cs="Century Gothic"/>
        </w:rPr>
        <w:t xml:space="preserve">, </w:t>
      </w:r>
      <w:r w:rsidRPr="00812A78" w:rsidR="00731845">
        <w:rPr>
          <w:rFonts w:ascii="Century Gothic" w:hAnsi="Century Gothic" w:eastAsia="Century Gothic" w:cs="Century Gothic"/>
        </w:rPr>
        <w:t xml:space="preserve">que visibilicen </w:t>
      </w:r>
      <w:r w:rsidRPr="00812A78">
        <w:rPr>
          <w:rFonts w:ascii="Century Gothic" w:hAnsi="Century Gothic" w:eastAsia="Century Gothic" w:cs="Century Gothic"/>
        </w:rPr>
        <w:t>relatos de memoria, experiencias turísticas y aprendizajes comunitarios.</w:t>
      </w:r>
    </w:p>
    <w:p w:rsidRPr="00812A78" w:rsidR="00BC3E3A" w:rsidP="001809FC" w:rsidRDefault="08F4C88A" w14:paraId="7FB554D1" w14:textId="2810041A">
      <w:pPr>
        <w:numPr>
          <w:ilvl w:val="0"/>
          <w:numId w:val="11"/>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Comunicación interna fortalecida</w:t>
      </w:r>
      <w:r w:rsidRPr="00812A78">
        <w:rPr>
          <w:rFonts w:ascii="Century Gothic" w:hAnsi="Century Gothic" w:eastAsia="Century Gothic" w:cs="Century Gothic"/>
        </w:rPr>
        <w:t xml:space="preserve">, </w:t>
      </w:r>
      <w:r w:rsidRPr="00812A78" w:rsidR="00731845">
        <w:rPr>
          <w:rFonts w:ascii="Century Gothic" w:hAnsi="Century Gothic" w:eastAsia="Century Gothic" w:cs="Century Gothic"/>
        </w:rPr>
        <w:t>mediante</w:t>
      </w:r>
      <w:r w:rsidRPr="00812A78">
        <w:rPr>
          <w:rFonts w:ascii="Century Gothic" w:hAnsi="Century Gothic" w:eastAsia="Century Gothic" w:cs="Century Gothic"/>
        </w:rPr>
        <w:t xml:space="preserve"> circulares, grupos virtuales y herramientas colaborativas que aseguren transparencia y coordinación.</w:t>
      </w:r>
    </w:p>
    <w:p w:rsidRPr="00812A78" w:rsidR="0055197F" w:rsidP="007E7204" w:rsidRDefault="0055197F" w14:paraId="507795A4" w14:textId="77777777">
      <w:pPr>
        <w:spacing w:line="360" w:lineRule="auto"/>
        <w:jc w:val="both"/>
        <w:rPr>
          <w:rFonts w:ascii="Century Gothic" w:hAnsi="Century Gothic" w:eastAsia="Century Gothic" w:cs="Century Gothic"/>
        </w:rPr>
      </w:pPr>
    </w:p>
    <w:p w:rsidRPr="00812A78" w:rsidR="00BC3E3A" w:rsidP="001809FC" w:rsidRDefault="17E3906F" w14:paraId="22CC0259" w14:textId="2DB86418">
      <w:pPr>
        <w:spacing w:line="360" w:lineRule="auto"/>
        <w:ind w:firstLine="708"/>
        <w:jc w:val="both"/>
        <w:rPr>
          <w:rFonts w:ascii="Century Gothic" w:hAnsi="Century Gothic" w:eastAsia="Century Gothic" w:cs="Century Gothic"/>
          <w:i/>
        </w:rPr>
      </w:pPr>
      <w:r w:rsidRPr="00812A78">
        <w:rPr>
          <w:rFonts w:ascii="Century Gothic" w:hAnsi="Century Gothic" w:eastAsia="Century Gothic" w:cs="Century Gothic"/>
        </w:rPr>
        <w:t xml:space="preserve">Nota: </w:t>
      </w:r>
      <w:r w:rsidRPr="00812A78" w:rsidR="007509FD">
        <w:rPr>
          <w:rFonts w:ascii="Century Gothic" w:hAnsi="Century Gothic" w:eastAsia="Century Gothic" w:cs="Century Gothic"/>
        </w:rPr>
        <w:t>s</w:t>
      </w:r>
      <w:r w:rsidRPr="00812A78">
        <w:rPr>
          <w:rFonts w:ascii="Century Gothic" w:hAnsi="Century Gothic" w:eastAsia="Century Gothic" w:cs="Century Gothic"/>
        </w:rPr>
        <w:t xml:space="preserve">e adjunta </w:t>
      </w:r>
      <w:r w:rsidRPr="00812A78">
        <w:rPr>
          <w:rFonts w:ascii="Century Gothic" w:hAnsi="Century Gothic" w:eastAsia="Century Gothic" w:cs="Century Gothic"/>
          <w:i/>
        </w:rPr>
        <w:t xml:space="preserve">anexo </w:t>
      </w:r>
      <w:proofErr w:type="spellStart"/>
      <w:r w:rsidRPr="00812A78">
        <w:rPr>
          <w:rFonts w:ascii="Century Gothic" w:hAnsi="Century Gothic" w:eastAsia="Century Gothic" w:cs="Century Gothic"/>
          <w:i/>
        </w:rPr>
        <w:t>N</w:t>
      </w:r>
      <w:r w:rsidRPr="00812A78" w:rsidR="007509FD">
        <w:rPr>
          <w:rFonts w:ascii="Century Gothic" w:hAnsi="Century Gothic" w:eastAsia="Century Gothic" w:cs="Century Gothic"/>
          <w:i/>
        </w:rPr>
        <w:t>.°</w:t>
      </w:r>
      <w:proofErr w:type="spellEnd"/>
      <w:r w:rsidRPr="00812A78">
        <w:rPr>
          <w:rFonts w:ascii="Century Gothic" w:hAnsi="Century Gothic" w:eastAsia="Century Gothic" w:cs="Century Gothic"/>
          <w:i/>
        </w:rPr>
        <w:t xml:space="preserve"> 3</w:t>
      </w:r>
      <w:r w:rsidRPr="00812A78" w:rsidR="007509FD">
        <w:rPr>
          <w:rFonts w:ascii="Century Gothic" w:hAnsi="Century Gothic" w:eastAsia="Century Gothic" w:cs="Century Gothic"/>
          <w:i/>
        </w:rPr>
        <w:t>.</w:t>
      </w:r>
      <w:r w:rsidRPr="00812A78">
        <w:rPr>
          <w:rFonts w:ascii="Century Gothic" w:hAnsi="Century Gothic" w:eastAsia="Century Gothic" w:cs="Century Gothic"/>
          <w:b/>
          <w:bCs/>
          <w:i/>
        </w:rPr>
        <w:t xml:space="preserve"> </w:t>
      </w:r>
      <w:r w:rsidRPr="00812A78">
        <w:rPr>
          <w:rFonts w:ascii="Century Gothic" w:hAnsi="Century Gothic" w:eastAsia="Century Gothic" w:cs="Century Gothic"/>
          <w:i/>
        </w:rPr>
        <w:t>Estrategia de comunicación y visibilidad de la Red.</w:t>
      </w:r>
    </w:p>
    <w:p w:rsidRPr="00812A78" w:rsidR="0055197F" w:rsidP="007E7204" w:rsidRDefault="0055197F" w14:paraId="70CAC892" w14:textId="77777777">
      <w:pPr>
        <w:spacing w:line="360" w:lineRule="auto"/>
        <w:jc w:val="both"/>
        <w:rPr>
          <w:rFonts w:ascii="Century Gothic" w:hAnsi="Century Gothic" w:eastAsia="Century Gothic" w:cs="Century Gothic"/>
        </w:rPr>
      </w:pPr>
    </w:p>
    <w:p w:rsidRPr="00812A78" w:rsidR="00C2648A" w:rsidP="001809FC" w:rsidRDefault="0969D136" w14:paraId="43C1E663" w14:textId="72F2D792">
      <w:pPr>
        <w:numPr>
          <w:ilvl w:val="1"/>
          <w:numId w:val="2"/>
        </w:numPr>
        <w:spacing w:line="360" w:lineRule="auto"/>
        <w:jc w:val="both"/>
        <w:outlineLvl w:val="1"/>
        <w:rPr>
          <w:rFonts w:ascii="Century Gothic" w:hAnsi="Century Gothic" w:eastAsia="Century Gothic" w:cs="Century Gothic"/>
          <w:b/>
        </w:rPr>
      </w:pPr>
      <w:bookmarkStart w:name="_Toc210406353" w:id="14"/>
      <w:r w:rsidRPr="00812A78">
        <w:rPr>
          <w:rFonts w:ascii="Century Gothic" w:hAnsi="Century Gothic" w:eastAsia="Century Gothic" w:cs="Century Gothic"/>
          <w:b/>
        </w:rPr>
        <w:t>Gestión de recursos y sostenibilidad financiera</w:t>
      </w:r>
      <w:bookmarkEnd w:id="14"/>
    </w:p>
    <w:p w:rsidRPr="00812A78" w:rsidR="007509FD" w:rsidP="007E7204" w:rsidRDefault="007509FD" w14:paraId="5DFA34F6" w14:textId="77777777">
      <w:pPr>
        <w:spacing w:line="360" w:lineRule="auto"/>
        <w:jc w:val="both"/>
        <w:rPr>
          <w:rFonts w:ascii="Century Gothic" w:hAnsi="Century Gothic" w:eastAsia="Century Gothic" w:cs="Century Gothic"/>
        </w:rPr>
      </w:pPr>
    </w:p>
    <w:p w:rsidRPr="00812A78" w:rsidR="0055197F" w:rsidP="001809FC" w:rsidRDefault="17E3906F" w14:paraId="7E120C00" w14:textId="3146A5A7">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La sostenibilidad de la Red de Destinos Turísticos de Paz (RDTP) debe concebirse como un proceso integral, que trasciende lo económico y abarca dimensiones financieras, administrativas, comunitarias, culturales, ambientales e institucionales. Su propósito es garantizar que la Red pueda sostenerse más allá del periodo inicial de acompañamiento, </w:t>
      </w:r>
      <w:r w:rsidRPr="00812A78" w:rsidR="007509FD">
        <w:rPr>
          <w:rFonts w:ascii="Century Gothic" w:hAnsi="Century Gothic" w:eastAsia="Century Gothic" w:cs="Century Gothic"/>
        </w:rPr>
        <w:t xml:space="preserve">para consolidar </w:t>
      </w:r>
      <w:r w:rsidRPr="00812A78">
        <w:rPr>
          <w:rFonts w:ascii="Century Gothic" w:hAnsi="Century Gothic" w:eastAsia="Century Gothic" w:cs="Century Gothic"/>
        </w:rPr>
        <w:t>una cultura de trabajo en red basada en la voluntariedad, la confianza, la solidaridad y la corresponsabilidad.</w:t>
      </w:r>
    </w:p>
    <w:p w:rsidRPr="00812A78" w:rsidR="0055197F" w:rsidP="001809FC" w:rsidRDefault="17E3906F" w14:paraId="202864D0" w14:textId="7E4DB568">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lastRenderedPageBreak/>
        <w:t xml:space="preserve">El enfoque de este componente será progresivo, práctico y adaptado a las capacidades de los territorios, </w:t>
      </w:r>
      <w:r w:rsidRPr="00812A78" w:rsidR="007509FD">
        <w:rPr>
          <w:rFonts w:ascii="Century Gothic" w:hAnsi="Century Gothic" w:eastAsia="Century Gothic" w:cs="Century Gothic"/>
        </w:rPr>
        <w:t xml:space="preserve">que proyecte </w:t>
      </w:r>
      <w:r w:rsidRPr="00812A78">
        <w:rPr>
          <w:rFonts w:ascii="Century Gothic" w:hAnsi="Century Gothic" w:eastAsia="Century Gothic" w:cs="Century Gothic"/>
        </w:rPr>
        <w:t xml:space="preserve">la transición hacia un modelo de autogestión comunitaria en el que los propios miembros lideren la gestión y </w:t>
      </w:r>
      <w:r w:rsidRPr="00812A78" w:rsidR="007509FD">
        <w:rPr>
          <w:rFonts w:ascii="Century Gothic" w:hAnsi="Century Gothic" w:eastAsia="Century Gothic" w:cs="Century Gothic"/>
        </w:rPr>
        <w:t xml:space="preserve">la </w:t>
      </w:r>
      <w:r w:rsidRPr="00812A78">
        <w:rPr>
          <w:rFonts w:ascii="Century Gothic" w:hAnsi="Century Gothic" w:eastAsia="Century Gothic" w:cs="Century Gothic"/>
        </w:rPr>
        <w:t>proyección de la Red.</w:t>
      </w:r>
    </w:p>
    <w:p w:rsidRPr="00812A78" w:rsidR="0055197F" w:rsidP="007E7204" w:rsidRDefault="0055197F" w14:paraId="48B05488" w14:textId="77777777">
      <w:pPr>
        <w:spacing w:line="360" w:lineRule="auto"/>
        <w:jc w:val="both"/>
        <w:rPr>
          <w:rFonts w:ascii="Century Gothic" w:hAnsi="Century Gothic" w:eastAsia="Century Gothic" w:cs="Century Gothic"/>
        </w:rPr>
      </w:pPr>
    </w:p>
    <w:p w:rsidRPr="00812A78" w:rsidR="0055197F" w:rsidP="007E7204" w:rsidRDefault="17E3906F" w14:paraId="2FA7BE7F" w14:textId="77777777">
      <w:pPr>
        <w:spacing w:line="360" w:lineRule="auto"/>
        <w:jc w:val="both"/>
        <w:rPr>
          <w:rFonts w:ascii="Century Gothic" w:hAnsi="Century Gothic" w:eastAsia="Century Gothic" w:cs="Century Gothic"/>
          <w:b/>
          <w:bCs/>
        </w:rPr>
      </w:pPr>
      <w:r w:rsidRPr="00812A78">
        <w:rPr>
          <w:rFonts w:ascii="Century Gothic" w:hAnsi="Century Gothic" w:eastAsia="Century Gothic" w:cs="Century Gothic"/>
          <w:b/>
          <w:bCs/>
        </w:rPr>
        <w:t>Acciones clave</w:t>
      </w:r>
    </w:p>
    <w:p w:rsidRPr="00812A78" w:rsidR="0055197F" w:rsidP="007E7204" w:rsidRDefault="0055197F" w14:paraId="5143E6DA" w14:textId="77777777">
      <w:pPr>
        <w:spacing w:line="360" w:lineRule="auto"/>
        <w:jc w:val="both"/>
        <w:rPr>
          <w:rFonts w:ascii="Century Gothic" w:hAnsi="Century Gothic" w:eastAsia="Century Gothic" w:cs="Century Gothic"/>
        </w:rPr>
      </w:pPr>
    </w:p>
    <w:p w:rsidRPr="00812A78" w:rsidR="0055197F" w:rsidP="001809FC" w:rsidRDefault="17E3906F" w14:paraId="45CF0DCE" w14:textId="0909338D">
      <w:pPr>
        <w:pStyle w:val="Prrafodelista"/>
        <w:numPr>
          <w:ilvl w:val="0"/>
          <w:numId w:val="15"/>
        </w:numPr>
        <w:spacing w:line="360" w:lineRule="auto"/>
        <w:contextualSpacing w:val="0"/>
        <w:jc w:val="both"/>
        <w:rPr>
          <w:rFonts w:ascii="Century Gothic" w:hAnsi="Century Gothic" w:eastAsia="Century Gothic" w:cs="Century Gothic"/>
          <w:b/>
          <w:bCs/>
        </w:rPr>
      </w:pPr>
      <w:r w:rsidRPr="00812A78">
        <w:rPr>
          <w:rFonts w:ascii="Century Gothic" w:hAnsi="Century Gothic" w:eastAsia="Century Gothic" w:cs="Century Gothic"/>
          <w:b/>
          <w:bCs/>
        </w:rPr>
        <w:t>Participación en convocatorias y fondos de cooperación</w:t>
      </w:r>
    </w:p>
    <w:p w:rsidRPr="00812A78" w:rsidR="0055197F" w:rsidP="001809FC" w:rsidRDefault="17E3906F" w14:paraId="53EDA943" w14:textId="6C5A56DF">
      <w:pPr>
        <w:pStyle w:val="Prrafodelista"/>
        <w:numPr>
          <w:ilvl w:val="0"/>
          <w:numId w:val="16"/>
        </w:numPr>
        <w:tabs>
          <w:tab w:val="clear" w:pos="720"/>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Diseñar una estrategia básica para identificar, formular y presentar proyectos a convocatorias nacionales e internacionales en turismo comunitario, memoria, cultura de paz y sostenibilidad.</w:t>
      </w:r>
    </w:p>
    <w:p w:rsidRPr="00812A78" w:rsidR="0055197F" w:rsidP="001809FC" w:rsidRDefault="17E3906F" w14:paraId="4E9A8D58" w14:textId="06354A66">
      <w:pPr>
        <w:pStyle w:val="Prrafodelista"/>
        <w:numPr>
          <w:ilvl w:val="0"/>
          <w:numId w:val="16"/>
        </w:numPr>
        <w:tabs>
          <w:tab w:val="clear" w:pos="720"/>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 xml:space="preserve">Promover la incorporación de un esquema de corto, mediano y largo plazo en los proyectos, </w:t>
      </w:r>
      <w:r w:rsidRPr="00812A78" w:rsidR="007509FD">
        <w:rPr>
          <w:rFonts w:ascii="Century Gothic" w:hAnsi="Century Gothic" w:eastAsia="Century Gothic" w:cs="Century Gothic"/>
        </w:rPr>
        <w:t xml:space="preserve">que contemple, </w:t>
      </w:r>
      <w:r w:rsidRPr="00812A78">
        <w:rPr>
          <w:rFonts w:ascii="Century Gothic" w:hAnsi="Century Gothic" w:eastAsia="Century Gothic" w:cs="Century Gothic"/>
        </w:rPr>
        <w:t>desde el inicio</w:t>
      </w:r>
      <w:r w:rsidRPr="00812A78" w:rsidR="007509FD">
        <w:rPr>
          <w:rFonts w:ascii="Century Gothic" w:hAnsi="Century Gothic" w:eastAsia="Century Gothic" w:cs="Century Gothic"/>
        </w:rPr>
        <w:t>,</w:t>
      </w:r>
      <w:r w:rsidRPr="00812A78">
        <w:rPr>
          <w:rFonts w:ascii="Century Gothic" w:hAnsi="Century Gothic" w:eastAsia="Century Gothic" w:cs="Century Gothic"/>
        </w:rPr>
        <w:t xml:space="preserve"> porcentajes de cofinanciación en dinero o especie.</w:t>
      </w:r>
    </w:p>
    <w:p w:rsidRPr="00812A78" w:rsidR="0055197F" w:rsidP="001809FC" w:rsidRDefault="17E3906F" w14:paraId="1A2D3912" w14:textId="0ABF46FA">
      <w:pPr>
        <w:pStyle w:val="Prrafodelista"/>
        <w:numPr>
          <w:ilvl w:val="0"/>
          <w:numId w:val="16"/>
        </w:numPr>
        <w:tabs>
          <w:tab w:val="clear" w:pos="720"/>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 xml:space="preserve">Establecer un protocolo para la gestión de cooperación internacional y sector privado, </w:t>
      </w:r>
      <w:r w:rsidRPr="00812A78" w:rsidR="007509FD">
        <w:rPr>
          <w:rFonts w:ascii="Century Gothic" w:hAnsi="Century Gothic" w:eastAsia="Century Gothic" w:cs="Century Gothic"/>
        </w:rPr>
        <w:t xml:space="preserve">que incluya </w:t>
      </w:r>
      <w:r w:rsidRPr="00812A78">
        <w:rPr>
          <w:rFonts w:ascii="Century Gothic" w:hAnsi="Century Gothic" w:eastAsia="Century Gothic" w:cs="Century Gothic"/>
        </w:rPr>
        <w:t xml:space="preserve">presentaciones oficiales, cartas y espacios de </w:t>
      </w:r>
      <w:proofErr w:type="spellStart"/>
      <w:r w:rsidRPr="00812A78">
        <w:rPr>
          <w:rFonts w:ascii="Century Gothic" w:hAnsi="Century Gothic" w:eastAsia="Century Gothic" w:cs="Century Gothic"/>
        </w:rPr>
        <w:t>visibilización</w:t>
      </w:r>
      <w:proofErr w:type="spellEnd"/>
      <w:r w:rsidRPr="00812A78">
        <w:rPr>
          <w:rFonts w:ascii="Century Gothic" w:hAnsi="Century Gothic" w:eastAsia="Century Gothic" w:cs="Century Gothic"/>
        </w:rPr>
        <w:t xml:space="preserve"> digital (</w:t>
      </w:r>
      <w:proofErr w:type="spellStart"/>
      <w:r w:rsidRPr="00812A78">
        <w:rPr>
          <w:rFonts w:ascii="Century Gothic" w:hAnsi="Century Gothic" w:eastAsia="Century Gothic" w:cs="Century Gothic"/>
        </w:rPr>
        <w:t>webinar</w:t>
      </w:r>
      <w:proofErr w:type="spellEnd"/>
      <w:r w:rsidRPr="00812A78">
        <w:rPr>
          <w:rFonts w:ascii="Century Gothic" w:hAnsi="Century Gothic" w:eastAsia="Century Gothic" w:cs="Century Gothic"/>
        </w:rPr>
        <w:t>, ruedas de cooperación</w:t>
      </w:r>
      <w:r w:rsidRPr="00812A78" w:rsidR="007509FD">
        <w:rPr>
          <w:rFonts w:ascii="Century Gothic" w:hAnsi="Century Gothic" w:eastAsia="Century Gothic" w:cs="Century Gothic"/>
        </w:rPr>
        <w:t>, entre otros contenidos</w:t>
      </w:r>
      <w:r w:rsidRPr="00812A78">
        <w:rPr>
          <w:rFonts w:ascii="Century Gothic" w:hAnsi="Century Gothic" w:eastAsia="Century Gothic" w:cs="Century Gothic"/>
        </w:rPr>
        <w:t>).</w:t>
      </w:r>
    </w:p>
    <w:p w:rsidRPr="00812A78" w:rsidR="0055197F" w:rsidP="001809FC" w:rsidRDefault="17E3906F" w14:paraId="4D1D8748" w14:textId="22D7FC07">
      <w:pPr>
        <w:pStyle w:val="Prrafodelista"/>
        <w:numPr>
          <w:ilvl w:val="0"/>
          <w:numId w:val="15"/>
        </w:numPr>
        <w:spacing w:line="360" w:lineRule="auto"/>
        <w:contextualSpacing w:val="0"/>
        <w:jc w:val="both"/>
        <w:rPr>
          <w:rFonts w:ascii="Century Gothic" w:hAnsi="Century Gothic" w:eastAsia="Century Gothic" w:cs="Century Gothic"/>
          <w:b/>
          <w:bCs/>
        </w:rPr>
      </w:pPr>
      <w:r w:rsidRPr="00812A78">
        <w:rPr>
          <w:rFonts w:ascii="Century Gothic" w:hAnsi="Century Gothic" w:eastAsia="Century Gothic" w:cs="Century Gothic"/>
          <w:b/>
          <w:bCs/>
        </w:rPr>
        <w:t>Rueda de alianzas y cooperación</w:t>
      </w:r>
    </w:p>
    <w:p w:rsidRPr="00812A78" w:rsidR="0055197F" w:rsidP="001809FC" w:rsidRDefault="17E3906F" w14:paraId="0A16D8CF" w14:textId="53BDD7D6">
      <w:pPr>
        <w:pStyle w:val="Prrafodelista"/>
        <w:numPr>
          <w:ilvl w:val="0"/>
          <w:numId w:val="17"/>
        </w:numPr>
        <w:tabs>
          <w:tab w:val="clear" w:pos="720"/>
          <w:tab w:val="num" w:pos="1068"/>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Realizar una jornada anual de articulación con instituciones aliadas, cooperación internacional, sector privado y entidades públicas.</w:t>
      </w:r>
    </w:p>
    <w:p w:rsidRPr="00812A78" w:rsidR="0055197F" w:rsidP="001809FC" w:rsidRDefault="17E3906F" w14:paraId="29882A62" w14:textId="77777777">
      <w:pPr>
        <w:pStyle w:val="Prrafodelista"/>
        <w:numPr>
          <w:ilvl w:val="0"/>
          <w:numId w:val="17"/>
        </w:numPr>
        <w:tabs>
          <w:tab w:val="clear" w:pos="720"/>
          <w:tab w:val="num" w:pos="1068"/>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Promover la construcción de alianzas que fortalezcan los proyectos locales y que generen sinergias para la gestión conjunta de recursos.</w:t>
      </w:r>
    </w:p>
    <w:p w:rsidRPr="00812A78" w:rsidR="0055197F" w:rsidP="001809FC" w:rsidRDefault="17E3906F" w14:paraId="50A28433" w14:textId="61304642">
      <w:pPr>
        <w:pStyle w:val="Prrafodelista"/>
        <w:numPr>
          <w:ilvl w:val="0"/>
          <w:numId w:val="15"/>
        </w:numPr>
        <w:spacing w:line="360" w:lineRule="auto"/>
        <w:contextualSpacing w:val="0"/>
        <w:jc w:val="both"/>
        <w:rPr>
          <w:rFonts w:ascii="Century Gothic" w:hAnsi="Century Gothic" w:eastAsia="Century Gothic" w:cs="Century Gothic"/>
          <w:b/>
          <w:bCs/>
        </w:rPr>
      </w:pPr>
      <w:r w:rsidRPr="00812A78">
        <w:rPr>
          <w:rFonts w:ascii="Century Gothic" w:hAnsi="Century Gothic" w:eastAsia="Century Gothic" w:cs="Century Gothic"/>
          <w:b/>
          <w:bCs/>
        </w:rPr>
        <w:t>Aportes solidarios y corresponsabilidad interna</w:t>
      </w:r>
    </w:p>
    <w:p w:rsidRPr="00812A78" w:rsidR="0055197F" w:rsidP="001809FC" w:rsidRDefault="17E3906F" w14:paraId="45CC8C1D" w14:textId="5D612AA7">
      <w:pPr>
        <w:pStyle w:val="Prrafodelista"/>
        <w:numPr>
          <w:ilvl w:val="0"/>
          <w:numId w:val="18"/>
        </w:numPr>
        <w:tabs>
          <w:tab w:val="clear" w:pos="720"/>
          <w:tab w:val="num" w:pos="1068"/>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Promover la creación de un fondo solidario mínimo, con aportes voluntarios en dinero, especie, tiempo o saberes, gestionado directamente por la Red.</w:t>
      </w:r>
    </w:p>
    <w:p w:rsidRPr="00812A78" w:rsidR="0055197F" w:rsidP="001809FC" w:rsidRDefault="17E3906F" w14:paraId="4DB4375C" w14:textId="67129659">
      <w:pPr>
        <w:pStyle w:val="Prrafodelista"/>
        <w:numPr>
          <w:ilvl w:val="0"/>
          <w:numId w:val="18"/>
        </w:numPr>
        <w:tabs>
          <w:tab w:val="clear" w:pos="720"/>
          <w:tab w:val="num" w:pos="1068"/>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lastRenderedPageBreak/>
        <w:t xml:space="preserve">Establecer lineamientos básicos para que los aportes se definan de forma autónoma en comités territoriales y nacional, </w:t>
      </w:r>
      <w:r w:rsidRPr="00812A78" w:rsidR="007509FD">
        <w:rPr>
          <w:rFonts w:ascii="Century Gothic" w:hAnsi="Century Gothic" w:eastAsia="Century Gothic" w:cs="Century Gothic"/>
        </w:rPr>
        <w:t xml:space="preserve">para fortalecer </w:t>
      </w:r>
      <w:r w:rsidRPr="00812A78">
        <w:rPr>
          <w:rFonts w:ascii="Century Gothic" w:hAnsi="Century Gothic" w:eastAsia="Century Gothic" w:cs="Century Gothic"/>
        </w:rPr>
        <w:t>la cohesión interna.</w:t>
      </w:r>
    </w:p>
    <w:p w:rsidRPr="00812A78" w:rsidR="0055197F" w:rsidP="001809FC" w:rsidRDefault="17E3906F" w14:paraId="78B52989" w14:textId="221AF4CD">
      <w:pPr>
        <w:pStyle w:val="Prrafodelista"/>
        <w:numPr>
          <w:ilvl w:val="0"/>
          <w:numId w:val="15"/>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b/>
          <w:bCs/>
        </w:rPr>
        <w:t>Plan de transición hacia la autogestión</w:t>
      </w:r>
    </w:p>
    <w:p w:rsidRPr="00812A78" w:rsidR="0055197F" w:rsidP="001809FC" w:rsidRDefault="17E3906F" w14:paraId="0DACF59E" w14:textId="65A6067A">
      <w:pPr>
        <w:pStyle w:val="Prrafodelista"/>
        <w:numPr>
          <w:ilvl w:val="0"/>
          <w:numId w:val="19"/>
        </w:numPr>
        <w:tabs>
          <w:tab w:val="clear" w:pos="720"/>
          <w:tab w:val="num" w:pos="1068"/>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Crear un Comité de Sostenibilidad encargado de velar por la continuidad del plan y la rendición de cuentas periódica.</w:t>
      </w:r>
    </w:p>
    <w:p w:rsidRPr="00812A78" w:rsidR="0055197F" w:rsidP="001809FC" w:rsidRDefault="17E3906F" w14:paraId="1735B5D5" w14:textId="70440828">
      <w:pPr>
        <w:pStyle w:val="Prrafodelista"/>
        <w:numPr>
          <w:ilvl w:val="0"/>
          <w:numId w:val="19"/>
        </w:numPr>
        <w:tabs>
          <w:tab w:val="clear" w:pos="720"/>
          <w:tab w:val="num" w:pos="1068"/>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Diseñar la propuesta de un Banco de Proyectos de la Red, con nodos regionales y una mesa nacional, que facilite asistencia técnica en formulación y seguimiento de proyectos.</w:t>
      </w:r>
    </w:p>
    <w:p w:rsidRPr="00812A78" w:rsidR="0055197F" w:rsidP="001809FC" w:rsidRDefault="17E3906F" w14:paraId="028D731E" w14:textId="77777777">
      <w:pPr>
        <w:pStyle w:val="Prrafodelista"/>
        <w:numPr>
          <w:ilvl w:val="0"/>
          <w:numId w:val="19"/>
        </w:numPr>
        <w:tabs>
          <w:tab w:val="clear" w:pos="720"/>
          <w:tab w:val="num" w:pos="1068"/>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Desarrollar gradualmente un modelo de gobernanza financiera participativa, articulado con políticas públicas y acuerdos comunitarios.</w:t>
      </w:r>
    </w:p>
    <w:p w:rsidRPr="00812A78" w:rsidR="0055197F" w:rsidP="001809FC" w:rsidRDefault="17E3906F" w14:paraId="6AF0CDFB" w14:textId="333F69BE">
      <w:pPr>
        <w:pStyle w:val="Prrafodelista"/>
        <w:numPr>
          <w:ilvl w:val="0"/>
          <w:numId w:val="15"/>
        </w:numPr>
        <w:spacing w:line="360" w:lineRule="auto"/>
        <w:contextualSpacing w:val="0"/>
        <w:jc w:val="both"/>
        <w:rPr>
          <w:rFonts w:ascii="Century Gothic" w:hAnsi="Century Gothic" w:eastAsia="Century Gothic" w:cs="Century Gothic"/>
          <w:b/>
          <w:bCs/>
        </w:rPr>
      </w:pPr>
      <w:r w:rsidRPr="00812A78">
        <w:rPr>
          <w:rFonts w:ascii="Century Gothic" w:hAnsi="Century Gothic" w:eastAsia="Century Gothic" w:cs="Century Gothic"/>
          <w:b/>
          <w:bCs/>
        </w:rPr>
        <w:t>Dimensión comunitaria, cultural y ambiental</w:t>
      </w:r>
    </w:p>
    <w:p w:rsidRPr="00812A78" w:rsidR="0055197F" w:rsidP="001809FC" w:rsidRDefault="17E3906F" w14:paraId="2DCCCD07" w14:textId="56C061BD">
      <w:pPr>
        <w:pStyle w:val="Prrafodelista"/>
        <w:numPr>
          <w:ilvl w:val="0"/>
          <w:numId w:val="20"/>
        </w:numPr>
        <w:tabs>
          <w:tab w:val="clear" w:pos="720"/>
          <w:tab w:val="num" w:pos="1068"/>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Incorporar en la estrategia de sostenibilidad aspectos de cohesión comunitaria, relevo generacional y protección de saberes ancestrales.</w:t>
      </w:r>
    </w:p>
    <w:p w:rsidRPr="00812A78" w:rsidR="0055197F" w:rsidP="001809FC" w:rsidRDefault="17E3906F" w14:paraId="1A722FC9" w14:textId="5B4E48DE">
      <w:pPr>
        <w:pStyle w:val="Prrafodelista"/>
        <w:numPr>
          <w:ilvl w:val="0"/>
          <w:numId w:val="20"/>
        </w:numPr>
        <w:tabs>
          <w:tab w:val="clear" w:pos="720"/>
          <w:tab w:val="num" w:pos="1068"/>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 xml:space="preserve">Promover la inclusión de pueblos indígenas, comunidades afrocolombianas, pueblo </w:t>
      </w:r>
      <w:proofErr w:type="spellStart"/>
      <w:r w:rsidRPr="00812A78">
        <w:rPr>
          <w:rFonts w:ascii="Century Gothic" w:hAnsi="Century Gothic" w:eastAsia="Century Gothic" w:cs="Century Gothic"/>
        </w:rPr>
        <w:t>Rom</w:t>
      </w:r>
      <w:proofErr w:type="spellEnd"/>
      <w:r w:rsidRPr="00812A78">
        <w:rPr>
          <w:rFonts w:ascii="Century Gothic" w:hAnsi="Century Gothic" w:eastAsia="Century Gothic" w:cs="Century Gothic"/>
        </w:rPr>
        <w:t>, mujeres y jóvenes en los procesos de sostenibilidad.</w:t>
      </w:r>
    </w:p>
    <w:p w:rsidRPr="00812A78" w:rsidR="0055197F" w:rsidP="001809FC" w:rsidRDefault="17E3906F" w14:paraId="299FFA8D" w14:textId="77777777">
      <w:pPr>
        <w:pStyle w:val="Prrafodelista"/>
        <w:numPr>
          <w:ilvl w:val="0"/>
          <w:numId w:val="20"/>
        </w:numPr>
        <w:tabs>
          <w:tab w:val="clear" w:pos="720"/>
          <w:tab w:val="num" w:pos="1068"/>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Establecer lineamientos de sostenibilidad ambiental, con medidas para protección de recursos naturales, gestión de residuos, control de capacidad de carga turística y uso de materiales biodegradables.</w:t>
      </w:r>
    </w:p>
    <w:p w:rsidRPr="00812A78" w:rsidR="0055197F" w:rsidP="007E7204" w:rsidRDefault="0055197F" w14:paraId="795BC677" w14:textId="77777777">
      <w:pPr>
        <w:spacing w:line="360" w:lineRule="auto"/>
        <w:jc w:val="both"/>
        <w:rPr>
          <w:rFonts w:ascii="Century Gothic" w:hAnsi="Century Gothic" w:eastAsia="Century Gothic" w:cs="Century Gothic"/>
        </w:rPr>
      </w:pPr>
    </w:p>
    <w:p w:rsidRPr="00812A78" w:rsidR="0055197F" w:rsidP="007E7204" w:rsidRDefault="17E3906F" w14:paraId="4C08F835" w14:textId="654E5A91">
      <w:pPr>
        <w:spacing w:line="360" w:lineRule="auto"/>
        <w:jc w:val="both"/>
        <w:rPr>
          <w:rFonts w:ascii="Century Gothic" w:hAnsi="Century Gothic" w:eastAsia="Century Gothic" w:cs="Century Gothic"/>
          <w:b/>
          <w:bCs/>
        </w:rPr>
      </w:pPr>
      <w:r w:rsidRPr="00812A78">
        <w:rPr>
          <w:rFonts w:ascii="Century Gothic" w:hAnsi="Century Gothic" w:eastAsia="Century Gothic" w:cs="Century Gothic"/>
          <w:b/>
          <w:bCs/>
        </w:rPr>
        <w:t>Horizonte de sostenibilidad</w:t>
      </w:r>
    </w:p>
    <w:p w:rsidRPr="00812A78" w:rsidR="007509FD" w:rsidP="007E7204" w:rsidRDefault="007509FD" w14:paraId="5C89B3C9" w14:textId="77777777">
      <w:pPr>
        <w:spacing w:line="360" w:lineRule="auto"/>
        <w:jc w:val="both"/>
        <w:rPr>
          <w:rFonts w:ascii="Century Gothic" w:hAnsi="Century Gothic" w:eastAsia="Century Gothic" w:cs="Century Gothic"/>
        </w:rPr>
      </w:pPr>
    </w:p>
    <w:p w:rsidRPr="00812A78" w:rsidR="0055197F" w:rsidP="001809FC" w:rsidRDefault="17E3906F" w14:paraId="0F26EAD0" w14:textId="304830ED">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La sostenibilidad de la RDTP no se limita a la operación de la página web durante los primeros 18 meses. El horizonte es consolidar un modelo de autogestión comunitaria en el que los miembros de la Red articulen </w:t>
      </w:r>
      <w:r w:rsidRPr="00812A78">
        <w:rPr>
          <w:rFonts w:ascii="Century Gothic" w:hAnsi="Century Gothic" w:eastAsia="Century Gothic" w:cs="Century Gothic"/>
        </w:rPr>
        <w:lastRenderedPageBreak/>
        <w:t>sus saberes locales con políticas públicas y oportunidades estratégicas de cooperación nacional e internacional.</w:t>
      </w:r>
    </w:p>
    <w:p w:rsidRPr="00812A78" w:rsidR="0055197F" w:rsidP="001809FC" w:rsidRDefault="17E3906F" w14:paraId="630AF411" w14:textId="77777777">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El talento humano, la memoria territorial y la capacidad organizativa de las comunidades se reconocen como recursos fundamentales que, bien gestionados, asegurarán la permanencia y el crecimiento de la Red en el tiempo.</w:t>
      </w:r>
    </w:p>
    <w:p w:rsidRPr="00812A78" w:rsidR="008B4B78" w:rsidP="001809FC" w:rsidRDefault="17E3906F" w14:paraId="2F3C4F40" w14:textId="23D6AFF5">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Este capítulo presenta una propuesta inicial de sostenibilidad, construida desde el enfoque técnico del plan. Sin embargo, será en los talleres de </w:t>
      </w:r>
      <w:proofErr w:type="spellStart"/>
      <w:r w:rsidRPr="00812A78">
        <w:rPr>
          <w:rFonts w:ascii="Century Gothic" w:hAnsi="Century Gothic" w:eastAsia="Century Gothic" w:cs="Century Gothic"/>
        </w:rPr>
        <w:t>cocreación</w:t>
      </w:r>
      <w:proofErr w:type="spellEnd"/>
      <w:r w:rsidRPr="00812A78">
        <w:rPr>
          <w:rFonts w:ascii="Century Gothic" w:hAnsi="Century Gothic" w:eastAsia="Century Gothic" w:cs="Century Gothic"/>
        </w:rPr>
        <w:t xml:space="preserve"> donde las organizaciones participantes decantarán, enriquecerán y ajustarán estas acciones con base en su experiencia y capacidades, proponiendo distintas formas de sostenibilidad acordes con la diversidad de los territorios.</w:t>
      </w:r>
    </w:p>
    <w:p w:rsidRPr="00812A78" w:rsidR="007509FD" w:rsidP="007509FD" w:rsidRDefault="007509FD" w14:paraId="0A58A0F3" w14:textId="77777777">
      <w:pPr>
        <w:spacing w:line="360" w:lineRule="auto"/>
        <w:ind w:firstLine="360"/>
        <w:jc w:val="both"/>
        <w:rPr>
          <w:rFonts w:ascii="Century Gothic" w:hAnsi="Century Gothic" w:eastAsia="Century Gothic" w:cs="Century Gothic"/>
        </w:rPr>
      </w:pPr>
    </w:p>
    <w:p w:rsidRPr="00812A78" w:rsidR="00C2648A" w:rsidP="007509FD" w:rsidRDefault="0969D136" w14:paraId="2B8F6358" w14:textId="676B7B63">
      <w:pPr>
        <w:spacing w:line="360" w:lineRule="auto"/>
        <w:ind w:firstLine="360"/>
        <w:jc w:val="both"/>
        <w:rPr>
          <w:rFonts w:ascii="Century Gothic" w:hAnsi="Century Gothic" w:eastAsia="Century Gothic" w:cs="Century Gothic"/>
          <w:i/>
        </w:rPr>
      </w:pPr>
      <w:r w:rsidRPr="00812A78">
        <w:rPr>
          <w:rFonts w:ascii="Century Gothic" w:hAnsi="Century Gothic" w:eastAsia="Century Gothic" w:cs="Century Gothic"/>
        </w:rPr>
        <w:t xml:space="preserve">Nota: </w:t>
      </w:r>
      <w:r w:rsidRPr="00812A78" w:rsidR="007509FD">
        <w:rPr>
          <w:rFonts w:ascii="Century Gothic" w:hAnsi="Century Gothic" w:eastAsia="Century Gothic" w:cs="Century Gothic"/>
        </w:rPr>
        <w:t>s</w:t>
      </w:r>
      <w:r w:rsidRPr="00812A78" w:rsidR="17E3906F">
        <w:rPr>
          <w:rFonts w:ascii="Century Gothic" w:hAnsi="Century Gothic" w:eastAsia="Century Gothic" w:cs="Century Gothic"/>
        </w:rPr>
        <w:t xml:space="preserve">e adjunta </w:t>
      </w:r>
      <w:r w:rsidRPr="00812A78" w:rsidR="17E3906F">
        <w:rPr>
          <w:rFonts w:ascii="Century Gothic" w:hAnsi="Century Gothic" w:eastAsia="Century Gothic" w:cs="Century Gothic"/>
          <w:i/>
        </w:rPr>
        <w:t>anexo</w:t>
      </w:r>
      <w:r w:rsidRPr="00812A78">
        <w:rPr>
          <w:rFonts w:ascii="Century Gothic" w:hAnsi="Century Gothic" w:eastAsia="Century Gothic" w:cs="Century Gothic"/>
          <w:i/>
        </w:rPr>
        <w:t xml:space="preserve"> </w:t>
      </w:r>
      <w:proofErr w:type="spellStart"/>
      <w:r w:rsidRPr="00812A78">
        <w:rPr>
          <w:rFonts w:ascii="Century Gothic" w:hAnsi="Century Gothic" w:eastAsia="Century Gothic" w:cs="Century Gothic"/>
          <w:i/>
        </w:rPr>
        <w:t>N</w:t>
      </w:r>
      <w:r w:rsidRPr="00812A78" w:rsidR="007509FD">
        <w:rPr>
          <w:rFonts w:ascii="Century Gothic" w:hAnsi="Century Gothic" w:eastAsia="Century Gothic" w:cs="Century Gothic"/>
          <w:i/>
        </w:rPr>
        <w:t>.°</w:t>
      </w:r>
      <w:proofErr w:type="spellEnd"/>
      <w:r w:rsidRPr="00812A78">
        <w:rPr>
          <w:rFonts w:ascii="Century Gothic" w:hAnsi="Century Gothic" w:eastAsia="Century Gothic" w:cs="Century Gothic"/>
          <w:i/>
        </w:rPr>
        <w:t xml:space="preserve"> 4</w:t>
      </w:r>
      <w:r w:rsidRPr="00812A78" w:rsidR="007509FD">
        <w:rPr>
          <w:rFonts w:ascii="Century Gothic" w:hAnsi="Century Gothic" w:eastAsia="Century Gothic" w:cs="Century Gothic"/>
          <w:i/>
        </w:rPr>
        <w:t>.</w:t>
      </w:r>
      <w:r w:rsidRPr="00812A78">
        <w:rPr>
          <w:rFonts w:ascii="Century Gothic" w:hAnsi="Century Gothic" w:eastAsia="Century Gothic" w:cs="Century Gothic"/>
          <w:i/>
        </w:rPr>
        <w:t xml:space="preserve"> Modelo de gobernanza financiera</w:t>
      </w:r>
      <w:r w:rsidRPr="00812A78" w:rsidR="007509FD">
        <w:rPr>
          <w:rFonts w:ascii="Century Gothic" w:hAnsi="Century Gothic" w:eastAsia="Century Gothic" w:cs="Century Gothic"/>
          <w:i/>
        </w:rPr>
        <w:t>.</w:t>
      </w:r>
    </w:p>
    <w:p w:rsidRPr="00812A78" w:rsidR="007509FD" w:rsidP="001809FC" w:rsidRDefault="007509FD" w14:paraId="0B6C63EF" w14:textId="77777777">
      <w:pPr>
        <w:spacing w:line="360" w:lineRule="auto"/>
        <w:ind w:firstLine="360"/>
        <w:jc w:val="both"/>
        <w:rPr>
          <w:rFonts w:ascii="Century Gothic" w:hAnsi="Century Gothic" w:eastAsia="Century Gothic" w:cs="Century Gothic"/>
        </w:rPr>
      </w:pPr>
    </w:p>
    <w:p w:rsidRPr="00812A78" w:rsidR="003B0E05" w:rsidP="001809FC" w:rsidRDefault="47232940" w14:paraId="6B990D53" w14:textId="64F35926">
      <w:pPr>
        <w:numPr>
          <w:ilvl w:val="0"/>
          <w:numId w:val="2"/>
        </w:numPr>
        <w:spacing w:line="360" w:lineRule="auto"/>
        <w:outlineLvl w:val="0"/>
        <w:rPr>
          <w:rFonts w:ascii="Century Gothic" w:hAnsi="Century Gothic" w:eastAsia="Century Gothic" w:cs="Century Gothic"/>
          <w:b/>
          <w:caps/>
        </w:rPr>
      </w:pPr>
      <w:bookmarkStart w:name="_Toc210406354" w:id="15"/>
      <w:r w:rsidRPr="00812A78">
        <w:rPr>
          <w:rFonts w:ascii="Century Gothic" w:hAnsi="Century Gothic" w:eastAsia="Century Gothic" w:cs="Century Gothic"/>
          <w:b/>
        </w:rPr>
        <w:t xml:space="preserve">Cronograma de </w:t>
      </w:r>
      <w:r w:rsidRPr="00812A78" w:rsidR="007509FD">
        <w:rPr>
          <w:rFonts w:ascii="Century Gothic" w:hAnsi="Century Gothic" w:eastAsia="Century Gothic" w:cs="Century Gothic"/>
          <w:b/>
        </w:rPr>
        <w:t>t</w:t>
      </w:r>
      <w:r w:rsidRPr="00812A78">
        <w:rPr>
          <w:rFonts w:ascii="Century Gothic" w:hAnsi="Century Gothic" w:eastAsia="Century Gothic" w:cs="Century Gothic"/>
          <w:b/>
        </w:rPr>
        <w:t xml:space="preserve">rabajo e </w:t>
      </w:r>
      <w:r w:rsidRPr="00812A78" w:rsidR="007509FD">
        <w:rPr>
          <w:rFonts w:ascii="Century Gothic" w:hAnsi="Century Gothic" w:eastAsia="Century Gothic" w:cs="Century Gothic"/>
          <w:b/>
        </w:rPr>
        <w:t>i</w:t>
      </w:r>
      <w:r w:rsidRPr="00812A78">
        <w:rPr>
          <w:rFonts w:ascii="Century Gothic" w:hAnsi="Century Gothic" w:eastAsia="Century Gothic" w:cs="Century Gothic"/>
          <w:b/>
        </w:rPr>
        <w:t>ndicadores</w:t>
      </w:r>
      <w:bookmarkEnd w:id="15"/>
    </w:p>
    <w:p w:rsidRPr="00812A78" w:rsidR="007509FD" w:rsidP="007E7204" w:rsidRDefault="007509FD" w14:paraId="76C04145" w14:textId="77777777">
      <w:pPr>
        <w:spacing w:line="360" w:lineRule="auto"/>
        <w:jc w:val="both"/>
        <w:rPr>
          <w:rFonts w:ascii="Century Gothic" w:hAnsi="Century Gothic" w:eastAsia="Century Gothic" w:cs="Century Gothic"/>
        </w:rPr>
      </w:pPr>
    </w:p>
    <w:p w:rsidRPr="00812A78" w:rsidR="003B0E05" w:rsidP="001809FC" w:rsidRDefault="47232940" w14:paraId="741DD054" w14:textId="27760C3D">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El cronograma de trabajo del Plan de Sostenibilidad de la Red de Destinos Turísticos de Paz (RDTP) se plantea como una ruta de acción inicial, que deberá ser validada y ajustada de forma </w:t>
      </w:r>
      <w:proofErr w:type="spellStart"/>
      <w:r w:rsidRPr="00812A78">
        <w:rPr>
          <w:rFonts w:ascii="Century Gothic" w:hAnsi="Century Gothic" w:eastAsia="Century Gothic" w:cs="Century Gothic"/>
        </w:rPr>
        <w:t>cocreada</w:t>
      </w:r>
      <w:proofErr w:type="spellEnd"/>
      <w:r w:rsidRPr="00812A78">
        <w:rPr>
          <w:rFonts w:ascii="Century Gothic" w:hAnsi="Century Gothic" w:eastAsia="Century Gothic" w:cs="Century Gothic"/>
        </w:rPr>
        <w:t xml:space="preserve"> con las organizaciones participantes en los talleres y encuentros posteriores.</w:t>
      </w:r>
    </w:p>
    <w:p w:rsidRPr="00812A78" w:rsidR="003B0E05" w:rsidP="001809FC" w:rsidRDefault="47232940" w14:paraId="5F63797D" w14:textId="1E6555E9">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La propuesta organiza las acciones en cuatro fases principales, que reflejan la progresión desde el acompañamiento inicial hasta la transición hacia la autogestión:</w:t>
      </w:r>
    </w:p>
    <w:p w:rsidRPr="00812A78" w:rsidR="007509FD" w:rsidP="007E7204" w:rsidRDefault="007509FD" w14:paraId="5BDF9AB0" w14:textId="77777777">
      <w:pPr>
        <w:spacing w:line="360" w:lineRule="auto"/>
        <w:jc w:val="both"/>
        <w:rPr>
          <w:rFonts w:ascii="Century Gothic" w:hAnsi="Century Gothic" w:eastAsia="Century Gothic" w:cs="Century Gothic"/>
          <w:b/>
          <w:bCs/>
        </w:rPr>
      </w:pPr>
    </w:p>
    <w:p w:rsidRPr="00812A78" w:rsidR="003B0E05" w:rsidP="007E7204" w:rsidRDefault="47232940" w14:paraId="78F365C4" w14:textId="1488B6F5">
      <w:pPr>
        <w:spacing w:line="360" w:lineRule="auto"/>
        <w:jc w:val="both"/>
        <w:rPr>
          <w:rFonts w:ascii="Century Gothic" w:hAnsi="Century Gothic" w:eastAsia="Century Gothic" w:cs="Century Gothic"/>
          <w:b/>
          <w:bCs/>
        </w:rPr>
      </w:pPr>
      <w:r w:rsidRPr="00812A78">
        <w:rPr>
          <w:rFonts w:ascii="Century Gothic" w:hAnsi="Century Gothic" w:eastAsia="Century Gothic" w:cs="Century Gothic"/>
          <w:b/>
          <w:bCs/>
        </w:rPr>
        <w:t>Fases del cronograma</w:t>
      </w:r>
    </w:p>
    <w:p w:rsidRPr="00812A78" w:rsidR="003B0E05" w:rsidP="001809FC" w:rsidRDefault="47232940" w14:paraId="2C940ADD" w14:textId="5B4AF816">
      <w:pPr>
        <w:numPr>
          <w:ilvl w:val="0"/>
          <w:numId w:val="21"/>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Fase 1. Instalación y arranque (0–6 meses)</w:t>
      </w:r>
    </w:p>
    <w:p w:rsidRPr="00812A78" w:rsidR="003B0E05" w:rsidP="001809FC" w:rsidRDefault="47232940" w14:paraId="46718119"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Puesta en marcha de la página web oficial de la Red.</w:t>
      </w:r>
    </w:p>
    <w:p w:rsidRPr="00812A78" w:rsidR="003B0E05" w:rsidP="001809FC" w:rsidRDefault="47232940" w14:paraId="0B727A7F"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Conformación inicial de comités temáticos y territoriales.</w:t>
      </w:r>
    </w:p>
    <w:p w:rsidRPr="00812A78" w:rsidR="003B0E05" w:rsidP="001809FC" w:rsidRDefault="47232940" w14:paraId="41D20884"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lastRenderedPageBreak/>
        <w:t>Definición preliminar de estatutos y protocolos básicos de funcionamiento.</w:t>
      </w:r>
    </w:p>
    <w:p w:rsidRPr="00812A78" w:rsidR="003B0E05" w:rsidP="001809FC" w:rsidRDefault="47232940" w14:paraId="319D9A81" w14:textId="6785CC24">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 xml:space="preserve">Inicio de cursos cortos de e-learning y entrega de la </w:t>
      </w:r>
      <w:r w:rsidRPr="00812A78" w:rsidR="007509FD">
        <w:rPr>
          <w:rFonts w:ascii="Century Gothic" w:hAnsi="Century Gothic" w:eastAsia="Century Gothic" w:cs="Century Gothic"/>
        </w:rPr>
        <w:t>c</w:t>
      </w:r>
      <w:r w:rsidRPr="00812A78">
        <w:rPr>
          <w:rFonts w:ascii="Century Gothic" w:hAnsi="Century Gothic" w:eastAsia="Century Gothic" w:cs="Century Gothic"/>
        </w:rPr>
        <w:t xml:space="preserve">aja de </w:t>
      </w:r>
      <w:r w:rsidRPr="00812A78" w:rsidR="007509FD">
        <w:rPr>
          <w:rFonts w:ascii="Century Gothic" w:hAnsi="Century Gothic" w:eastAsia="Century Gothic" w:cs="Century Gothic"/>
        </w:rPr>
        <w:t>h</w:t>
      </w:r>
      <w:r w:rsidRPr="00812A78">
        <w:rPr>
          <w:rFonts w:ascii="Century Gothic" w:hAnsi="Century Gothic" w:eastAsia="Century Gothic" w:cs="Century Gothic"/>
        </w:rPr>
        <w:t xml:space="preserve">erramientas </w:t>
      </w:r>
      <w:r w:rsidRPr="00812A78" w:rsidR="007509FD">
        <w:rPr>
          <w:rFonts w:ascii="Century Gothic" w:hAnsi="Century Gothic" w:eastAsia="Century Gothic" w:cs="Century Gothic"/>
        </w:rPr>
        <w:t>d</w:t>
      </w:r>
      <w:r w:rsidRPr="00812A78">
        <w:rPr>
          <w:rFonts w:ascii="Century Gothic" w:hAnsi="Century Gothic" w:eastAsia="Century Gothic" w:cs="Century Gothic"/>
        </w:rPr>
        <w:t>igital.</w:t>
      </w:r>
    </w:p>
    <w:p w:rsidRPr="00812A78" w:rsidR="003B0E05" w:rsidP="001809FC" w:rsidRDefault="47232940" w14:paraId="063D0595" w14:textId="6EB2A13B">
      <w:pPr>
        <w:numPr>
          <w:ilvl w:val="0"/>
          <w:numId w:val="21"/>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Fase 2. Consolidación técnica y organizativa (6–12 meses)</w:t>
      </w:r>
    </w:p>
    <w:p w:rsidRPr="00812A78" w:rsidR="003B0E05" w:rsidP="001809FC" w:rsidRDefault="47232940" w14:paraId="6E0BD9E0"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Implementación de mecanismos de comunicación interna y boletines.</w:t>
      </w:r>
    </w:p>
    <w:p w:rsidRPr="00812A78" w:rsidR="003B0E05" w:rsidP="001809FC" w:rsidRDefault="47232940" w14:paraId="57B261C8"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Realización de la primera rueda de alianzas y cooperación.</w:t>
      </w:r>
    </w:p>
    <w:p w:rsidRPr="00812A78" w:rsidR="003B0E05" w:rsidP="001809FC" w:rsidRDefault="47232940" w14:paraId="715E15C9"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Puesta en funcionamiento del repositorio digital colaborativo.</w:t>
      </w:r>
    </w:p>
    <w:p w:rsidRPr="00812A78" w:rsidR="003B0E05" w:rsidP="001809FC" w:rsidRDefault="47232940" w14:paraId="4176C1F2"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Primer balance de sostenibilidad financiera interna (fondo solidario mínimo).</w:t>
      </w:r>
    </w:p>
    <w:p w:rsidRPr="00812A78" w:rsidR="003B0E05" w:rsidP="001809FC" w:rsidRDefault="47232940" w14:paraId="03FB398F" w14:textId="19F0A4D4">
      <w:pPr>
        <w:numPr>
          <w:ilvl w:val="0"/>
          <w:numId w:val="21"/>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Fase 3. Fortalecimiento y articulación (12–18 meses)</w:t>
      </w:r>
    </w:p>
    <w:p w:rsidRPr="00812A78" w:rsidR="003B0E05" w:rsidP="001809FC" w:rsidRDefault="47232940" w14:paraId="57DBD1DA"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Escalamiento del programa de formación con modalidad de formadores.</w:t>
      </w:r>
    </w:p>
    <w:p w:rsidRPr="00812A78" w:rsidR="003B0E05" w:rsidP="001809FC" w:rsidRDefault="47232940" w14:paraId="270E8D29"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Actualización del directorio de organizaciones y validación de estatutos.</w:t>
      </w:r>
    </w:p>
    <w:p w:rsidRPr="00812A78" w:rsidR="003B0E05" w:rsidP="001809FC" w:rsidRDefault="47232940" w14:paraId="744A261F"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Participación en convocatorias nacionales e internacionales.</w:t>
      </w:r>
    </w:p>
    <w:p w:rsidRPr="00812A78" w:rsidR="003B0E05" w:rsidP="001809FC" w:rsidRDefault="47232940" w14:paraId="5BA5775C"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Evaluación del impacto preliminar de los procesos de comunicación y visibilidad.</w:t>
      </w:r>
    </w:p>
    <w:p w:rsidRPr="00812A78" w:rsidR="003B0E05" w:rsidP="001809FC" w:rsidRDefault="47232940" w14:paraId="75E0E740" w14:textId="77777777">
      <w:pPr>
        <w:numPr>
          <w:ilvl w:val="0"/>
          <w:numId w:val="21"/>
        </w:numPr>
        <w:spacing w:line="360" w:lineRule="auto"/>
        <w:jc w:val="both"/>
        <w:rPr>
          <w:rFonts w:ascii="Century Gothic" w:hAnsi="Century Gothic" w:eastAsia="Century Gothic" w:cs="Century Gothic"/>
        </w:rPr>
      </w:pPr>
      <w:r w:rsidRPr="00812A78">
        <w:rPr>
          <w:rFonts w:ascii="Century Gothic" w:hAnsi="Century Gothic" w:eastAsia="Century Gothic" w:cs="Century Gothic"/>
          <w:b/>
          <w:bCs/>
        </w:rPr>
        <w:t>Fase 4. Transición a la autogestión (18 meses en adelante)</w:t>
      </w:r>
    </w:p>
    <w:p w:rsidRPr="00812A78" w:rsidR="003B0E05" w:rsidP="001809FC" w:rsidRDefault="47232940" w14:paraId="5014727E"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Transferencia progresiva de responsabilidades a los comités y miembros de la Red.</w:t>
      </w:r>
    </w:p>
    <w:p w:rsidRPr="00812A78" w:rsidR="003B0E05" w:rsidP="001809FC" w:rsidRDefault="47232940" w14:paraId="3B792982"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Creación del Banco de Proyectos con nodos regionales.</w:t>
      </w:r>
    </w:p>
    <w:p w:rsidRPr="00812A78" w:rsidR="003B0E05" w:rsidP="001809FC" w:rsidRDefault="47232940" w14:paraId="323A42FC"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Consolidación de un modelo de gobernanza financiera participativa.</w:t>
      </w:r>
    </w:p>
    <w:p w:rsidRPr="00812A78" w:rsidR="003B0E05" w:rsidP="001809FC" w:rsidRDefault="47232940" w14:paraId="00288076" w14:textId="77777777">
      <w:pPr>
        <w:numPr>
          <w:ilvl w:val="1"/>
          <w:numId w:val="21"/>
        </w:numPr>
        <w:tabs>
          <w:tab w:val="num" w:pos="144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Evaluación integral y ajuste de la estrategia de sostenibilidad.</w:t>
      </w:r>
    </w:p>
    <w:p w:rsidRPr="00812A78" w:rsidR="003B0E05" w:rsidP="007E7204" w:rsidRDefault="003B0E05" w14:paraId="643F5DF4" w14:textId="77777777">
      <w:pPr>
        <w:spacing w:line="360" w:lineRule="auto"/>
        <w:jc w:val="both"/>
        <w:rPr>
          <w:rFonts w:ascii="Century Gothic" w:hAnsi="Century Gothic" w:eastAsia="Century Gothic" w:cs="Century Gothic"/>
          <w:b/>
          <w:bCs/>
        </w:rPr>
      </w:pPr>
    </w:p>
    <w:p w:rsidRPr="00812A78" w:rsidR="003B0E05" w:rsidP="001809FC" w:rsidRDefault="47232940" w14:paraId="02A753E8" w14:textId="46A5DDEB">
      <w:pPr>
        <w:numPr>
          <w:ilvl w:val="1"/>
          <w:numId w:val="2"/>
        </w:numPr>
        <w:spacing w:line="360" w:lineRule="auto"/>
        <w:jc w:val="both"/>
        <w:outlineLvl w:val="1"/>
        <w:rPr>
          <w:rFonts w:ascii="Century Gothic" w:hAnsi="Century Gothic" w:eastAsia="Century Gothic" w:cs="Century Gothic"/>
          <w:b/>
        </w:rPr>
      </w:pPr>
      <w:bookmarkStart w:name="_Toc210406355" w:id="16"/>
      <w:r w:rsidRPr="00812A78">
        <w:rPr>
          <w:rFonts w:ascii="Century Gothic" w:hAnsi="Century Gothic" w:eastAsia="Century Gothic" w:cs="Century Gothic"/>
          <w:b/>
        </w:rPr>
        <w:t>Indicadores de seguimiento</w:t>
      </w:r>
      <w:bookmarkEnd w:id="16"/>
    </w:p>
    <w:p w:rsidRPr="00812A78" w:rsidR="007509FD" w:rsidP="007E7204" w:rsidRDefault="007509FD" w14:paraId="4B332524" w14:textId="77777777">
      <w:pPr>
        <w:spacing w:line="360" w:lineRule="auto"/>
        <w:jc w:val="both"/>
        <w:rPr>
          <w:rFonts w:ascii="Century Gothic" w:hAnsi="Century Gothic" w:eastAsia="Century Gothic" w:cs="Century Gothic"/>
        </w:rPr>
      </w:pPr>
    </w:p>
    <w:p w:rsidRPr="00812A78" w:rsidR="003B0E05" w:rsidP="001809FC" w:rsidRDefault="47232940" w14:paraId="684AA0A1" w14:textId="3148A6C8">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Se proponen indicadores iniciales que deberán ser ajustados en los talleres con las organizaciones, bajo el principio de </w:t>
      </w:r>
      <w:proofErr w:type="spellStart"/>
      <w:r w:rsidRPr="00812A78">
        <w:rPr>
          <w:rFonts w:ascii="Century Gothic" w:hAnsi="Century Gothic" w:eastAsia="Century Gothic" w:cs="Century Gothic"/>
        </w:rPr>
        <w:t>cocreación</w:t>
      </w:r>
      <w:proofErr w:type="spellEnd"/>
      <w:r w:rsidRPr="00812A78">
        <w:rPr>
          <w:rFonts w:ascii="Century Gothic" w:hAnsi="Century Gothic" w:eastAsia="Century Gothic" w:cs="Century Gothic"/>
        </w:rPr>
        <w:t>.</w:t>
      </w:r>
    </w:p>
    <w:p w:rsidRPr="00812A78" w:rsidR="003B0E05" w:rsidP="001809FC" w:rsidRDefault="47232940" w14:paraId="120126EC" w14:textId="77777777">
      <w:pPr>
        <w:pStyle w:val="Prrafodelista"/>
        <w:numPr>
          <w:ilvl w:val="0"/>
          <w:numId w:val="27"/>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b/>
          <w:bCs/>
        </w:rPr>
        <w:t>Indicadores organizativos</w:t>
      </w:r>
    </w:p>
    <w:p w:rsidRPr="00812A78" w:rsidR="003B0E05" w:rsidP="001809FC" w:rsidRDefault="47232940" w14:paraId="513EDB77" w14:textId="77777777">
      <w:pPr>
        <w:numPr>
          <w:ilvl w:val="0"/>
          <w:numId w:val="22"/>
        </w:numPr>
        <w:tabs>
          <w:tab w:val="num" w:pos="72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Número de comités territoriales y temáticos conformados.</w:t>
      </w:r>
    </w:p>
    <w:p w:rsidRPr="00812A78" w:rsidR="003B0E05" w:rsidP="001809FC" w:rsidRDefault="47232940" w14:paraId="737632C1" w14:textId="77777777">
      <w:pPr>
        <w:numPr>
          <w:ilvl w:val="0"/>
          <w:numId w:val="22"/>
        </w:numPr>
        <w:tabs>
          <w:tab w:val="num" w:pos="72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Estatutos revisados y adoptados.</w:t>
      </w:r>
    </w:p>
    <w:p w:rsidRPr="00812A78" w:rsidR="003B0E05" w:rsidP="001809FC" w:rsidRDefault="47232940" w14:paraId="1885FDBE" w14:textId="77777777">
      <w:pPr>
        <w:numPr>
          <w:ilvl w:val="0"/>
          <w:numId w:val="22"/>
        </w:numPr>
        <w:tabs>
          <w:tab w:val="num" w:pos="720"/>
        </w:tabs>
        <w:spacing w:line="360" w:lineRule="auto"/>
        <w:jc w:val="both"/>
        <w:rPr>
          <w:rFonts w:ascii="Century Gothic" w:hAnsi="Century Gothic" w:eastAsia="Century Gothic" w:cs="Century Gothic"/>
        </w:rPr>
      </w:pPr>
      <w:r w:rsidRPr="00812A78">
        <w:rPr>
          <w:rFonts w:ascii="Century Gothic" w:hAnsi="Century Gothic" w:eastAsia="Century Gothic" w:cs="Century Gothic"/>
        </w:rPr>
        <w:t>Participación promedio en reuniones y espacios de decisión.</w:t>
      </w:r>
    </w:p>
    <w:p w:rsidRPr="00812A78" w:rsidR="003B0E05" w:rsidP="001809FC" w:rsidRDefault="47232940" w14:paraId="67641D97" w14:textId="77777777">
      <w:pPr>
        <w:pStyle w:val="Prrafodelista"/>
        <w:numPr>
          <w:ilvl w:val="0"/>
          <w:numId w:val="27"/>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b/>
          <w:bCs/>
        </w:rPr>
        <w:t>Indicadores de formación y capacidades</w:t>
      </w:r>
    </w:p>
    <w:p w:rsidRPr="00812A78" w:rsidR="003B0E05" w:rsidP="001809FC" w:rsidRDefault="47232940" w14:paraId="06D01335" w14:textId="77777777">
      <w:pPr>
        <w:numPr>
          <w:ilvl w:val="0"/>
          <w:numId w:val="23"/>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Número de cursos virtuales y presenciales implementados.</w:t>
      </w:r>
    </w:p>
    <w:p w:rsidRPr="00812A78" w:rsidR="003B0E05" w:rsidP="001809FC" w:rsidRDefault="47232940" w14:paraId="777D9A90" w14:textId="77777777">
      <w:pPr>
        <w:numPr>
          <w:ilvl w:val="0"/>
          <w:numId w:val="23"/>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Porcentaje de miembros activos en la plataforma e-learning.</w:t>
      </w:r>
    </w:p>
    <w:p w:rsidRPr="00812A78" w:rsidR="003B0E05" w:rsidP="001809FC" w:rsidRDefault="47232940" w14:paraId="289F7D00" w14:textId="77777777">
      <w:pPr>
        <w:numPr>
          <w:ilvl w:val="0"/>
          <w:numId w:val="23"/>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Número de personas capacitadas en cada territorio.</w:t>
      </w:r>
    </w:p>
    <w:p w:rsidRPr="00812A78" w:rsidR="003B0E05" w:rsidP="001809FC" w:rsidRDefault="47232940" w14:paraId="098B380E" w14:textId="77777777">
      <w:pPr>
        <w:pStyle w:val="Prrafodelista"/>
        <w:numPr>
          <w:ilvl w:val="0"/>
          <w:numId w:val="27"/>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b/>
          <w:bCs/>
        </w:rPr>
        <w:t>Indicadores de comunicación y visibilidad</w:t>
      </w:r>
    </w:p>
    <w:p w:rsidRPr="00812A78" w:rsidR="003B0E05" w:rsidP="001809FC" w:rsidRDefault="47232940" w14:paraId="3CF21667" w14:textId="77777777">
      <w:pPr>
        <w:numPr>
          <w:ilvl w:val="0"/>
          <w:numId w:val="24"/>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Página web en funcionamiento con actualización periódica.</w:t>
      </w:r>
    </w:p>
    <w:p w:rsidRPr="00812A78" w:rsidR="003B0E05" w:rsidP="001809FC" w:rsidRDefault="47232940" w14:paraId="2E52326E" w14:textId="77777777">
      <w:pPr>
        <w:numPr>
          <w:ilvl w:val="0"/>
          <w:numId w:val="24"/>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Número de contenidos (noticias, videos, cápsulas de memoria) publicados.</w:t>
      </w:r>
    </w:p>
    <w:p w:rsidRPr="00812A78" w:rsidR="003B0E05" w:rsidP="001809FC" w:rsidRDefault="47232940" w14:paraId="2265649A" w14:textId="77777777">
      <w:pPr>
        <w:numPr>
          <w:ilvl w:val="0"/>
          <w:numId w:val="24"/>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Alcance e interacción en redes sociales de la Red.</w:t>
      </w:r>
    </w:p>
    <w:p w:rsidRPr="00812A78" w:rsidR="003B0E05" w:rsidP="001809FC" w:rsidRDefault="47232940" w14:paraId="26D13C17" w14:textId="77777777">
      <w:pPr>
        <w:pStyle w:val="Prrafodelista"/>
        <w:numPr>
          <w:ilvl w:val="0"/>
          <w:numId w:val="27"/>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b/>
          <w:bCs/>
        </w:rPr>
        <w:t>Indicadores de sostenibilidad financiera</w:t>
      </w:r>
    </w:p>
    <w:p w:rsidRPr="00812A78" w:rsidR="003B0E05" w:rsidP="001809FC" w:rsidRDefault="47232940" w14:paraId="43FB1785" w14:textId="77777777">
      <w:pPr>
        <w:numPr>
          <w:ilvl w:val="0"/>
          <w:numId w:val="25"/>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Monto recaudado en el fondo solidario mínimo.</w:t>
      </w:r>
    </w:p>
    <w:p w:rsidRPr="00812A78" w:rsidR="003B0E05" w:rsidP="001809FC" w:rsidRDefault="47232940" w14:paraId="12C22901" w14:textId="77777777">
      <w:pPr>
        <w:numPr>
          <w:ilvl w:val="0"/>
          <w:numId w:val="25"/>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Número de proyectos presentados a convocatorias nacionales e internacionales.</w:t>
      </w:r>
    </w:p>
    <w:p w:rsidRPr="00812A78" w:rsidR="003B0E05" w:rsidP="001809FC" w:rsidRDefault="47232940" w14:paraId="3DABBD1E" w14:textId="77777777">
      <w:pPr>
        <w:numPr>
          <w:ilvl w:val="0"/>
          <w:numId w:val="25"/>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Alianzas estratégicas establecidas con instituciones públicas, privadas o de cooperación internacional.</w:t>
      </w:r>
    </w:p>
    <w:p w:rsidRPr="00812A78" w:rsidR="003B0E05" w:rsidP="001809FC" w:rsidRDefault="47232940" w14:paraId="0082F2C2" w14:textId="77777777">
      <w:pPr>
        <w:pStyle w:val="Prrafodelista"/>
        <w:numPr>
          <w:ilvl w:val="0"/>
          <w:numId w:val="27"/>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b/>
          <w:bCs/>
        </w:rPr>
        <w:t>Indicadores de transición a la autogestión</w:t>
      </w:r>
    </w:p>
    <w:p w:rsidRPr="00812A78" w:rsidR="003B0E05" w:rsidP="001809FC" w:rsidRDefault="47232940" w14:paraId="3AA79B33" w14:textId="77777777">
      <w:pPr>
        <w:numPr>
          <w:ilvl w:val="0"/>
          <w:numId w:val="26"/>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Creación y funcionamiento del Comité de Sostenibilidad.</w:t>
      </w:r>
    </w:p>
    <w:p w:rsidRPr="00812A78" w:rsidR="003B0E05" w:rsidP="001809FC" w:rsidRDefault="47232940" w14:paraId="4AF9B923" w14:textId="77777777">
      <w:pPr>
        <w:numPr>
          <w:ilvl w:val="0"/>
          <w:numId w:val="26"/>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Banco de Proyectos de la Red en operación.</w:t>
      </w:r>
    </w:p>
    <w:p w:rsidRPr="00812A78" w:rsidR="003B0E05" w:rsidP="001809FC" w:rsidRDefault="47232940" w14:paraId="7EA60B55" w14:textId="1114017B">
      <w:pPr>
        <w:numPr>
          <w:ilvl w:val="0"/>
          <w:numId w:val="26"/>
        </w:numPr>
        <w:spacing w:line="360" w:lineRule="auto"/>
        <w:jc w:val="both"/>
        <w:rPr>
          <w:rFonts w:ascii="Century Gothic" w:hAnsi="Century Gothic" w:eastAsia="Century Gothic" w:cs="Century Gothic"/>
        </w:rPr>
      </w:pPr>
      <w:r w:rsidRPr="00812A78">
        <w:rPr>
          <w:rFonts w:ascii="Century Gothic" w:hAnsi="Century Gothic" w:eastAsia="Century Gothic" w:cs="Century Gothic"/>
        </w:rPr>
        <w:t>Porcentaje de acciones lideradas directamente por los miembros sin acompañamiento externo.</w:t>
      </w:r>
    </w:p>
    <w:p w:rsidRPr="00812A78" w:rsidR="003B0E05" w:rsidP="007E7204" w:rsidRDefault="003B0E05" w14:paraId="04751051" w14:textId="77777777">
      <w:pPr>
        <w:spacing w:line="360" w:lineRule="auto"/>
        <w:jc w:val="both"/>
        <w:rPr>
          <w:rFonts w:ascii="Century Gothic" w:hAnsi="Century Gothic" w:eastAsia="Century Gothic" w:cs="Century Gothic"/>
        </w:rPr>
      </w:pPr>
    </w:p>
    <w:p w:rsidRPr="00812A78" w:rsidR="003B0E05" w:rsidP="007509FD" w:rsidRDefault="47232940" w14:paraId="75BC4E08" w14:textId="260A49EF">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Nota: </w:t>
      </w:r>
      <w:r w:rsidRPr="00812A78" w:rsidR="007509FD">
        <w:rPr>
          <w:rFonts w:ascii="Century Gothic" w:hAnsi="Century Gothic" w:eastAsia="Century Gothic" w:cs="Century Gothic"/>
        </w:rPr>
        <w:t>e</w:t>
      </w:r>
      <w:r w:rsidRPr="00812A78">
        <w:rPr>
          <w:rFonts w:ascii="Century Gothic" w:hAnsi="Century Gothic" w:eastAsia="Century Gothic" w:cs="Century Gothic"/>
        </w:rPr>
        <w:t xml:space="preserve">ste cronograma e indicadores constituyen una propuesta base para orientar el trabajo de la Red. En los talleres de </w:t>
      </w:r>
      <w:proofErr w:type="spellStart"/>
      <w:r w:rsidRPr="00812A78">
        <w:rPr>
          <w:rFonts w:ascii="Century Gothic" w:hAnsi="Century Gothic" w:eastAsia="Century Gothic" w:cs="Century Gothic"/>
        </w:rPr>
        <w:t>cocreación</w:t>
      </w:r>
      <w:proofErr w:type="spellEnd"/>
      <w:r w:rsidRPr="00812A78">
        <w:rPr>
          <w:rFonts w:ascii="Century Gothic" w:hAnsi="Century Gothic" w:eastAsia="Century Gothic" w:cs="Century Gothic"/>
        </w:rPr>
        <w:t xml:space="preserve"> y </w:t>
      </w:r>
      <w:r w:rsidRPr="00812A78" w:rsidR="007509FD">
        <w:rPr>
          <w:rFonts w:ascii="Century Gothic" w:hAnsi="Century Gothic" w:eastAsia="Century Gothic" w:cs="Century Gothic"/>
        </w:rPr>
        <w:t xml:space="preserve">en </w:t>
      </w:r>
      <w:r w:rsidRPr="00812A78" w:rsidR="007509FD">
        <w:rPr>
          <w:rFonts w:ascii="Century Gothic" w:hAnsi="Century Gothic" w:eastAsia="Century Gothic" w:cs="Century Gothic"/>
        </w:rPr>
        <w:lastRenderedPageBreak/>
        <w:t xml:space="preserve">los </w:t>
      </w:r>
      <w:r w:rsidRPr="00812A78">
        <w:rPr>
          <w:rFonts w:ascii="Century Gothic" w:hAnsi="Century Gothic" w:eastAsia="Century Gothic" w:cs="Century Gothic"/>
        </w:rPr>
        <w:t>encuentros posteriores, las organizaciones participantes serán quienes ajusten tiempos, prioricen acciones y definan métricas adicionales que reflejen sus realidades territoriales y capacidades organizativas.</w:t>
      </w:r>
    </w:p>
    <w:p w:rsidRPr="00812A78" w:rsidR="007509FD" w:rsidP="001809FC" w:rsidRDefault="007509FD" w14:paraId="2DD5949A" w14:textId="77777777">
      <w:pPr>
        <w:spacing w:line="360" w:lineRule="auto"/>
        <w:ind w:firstLine="708"/>
        <w:jc w:val="both"/>
        <w:rPr>
          <w:rFonts w:ascii="Century Gothic" w:hAnsi="Century Gothic" w:eastAsia="Century Gothic" w:cs="Century Gothic"/>
        </w:rPr>
      </w:pPr>
    </w:p>
    <w:p w:rsidRPr="00812A78" w:rsidR="00C2648A" w:rsidP="001809FC" w:rsidRDefault="0969D136" w14:paraId="14E0CFE3" w14:textId="3E427E41">
      <w:pPr>
        <w:numPr>
          <w:ilvl w:val="0"/>
          <w:numId w:val="2"/>
        </w:numPr>
        <w:spacing w:line="360" w:lineRule="auto"/>
        <w:outlineLvl w:val="0"/>
        <w:rPr>
          <w:rFonts w:ascii="Century Gothic" w:hAnsi="Century Gothic" w:eastAsia="Century Gothic" w:cs="Century Gothic"/>
          <w:b/>
          <w:caps/>
        </w:rPr>
      </w:pPr>
      <w:bookmarkStart w:name="_Toc210406356" w:id="17"/>
      <w:r w:rsidRPr="00812A78">
        <w:rPr>
          <w:rFonts w:ascii="Century Gothic" w:hAnsi="Century Gothic" w:eastAsia="Century Gothic" w:cs="Century Gothic"/>
          <w:b/>
          <w:caps/>
        </w:rPr>
        <w:t>P</w:t>
      </w:r>
      <w:r w:rsidRPr="00812A78" w:rsidR="007509FD">
        <w:rPr>
          <w:rFonts w:ascii="Century Gothic" w:hAnsi="Century Gothic" w:eastAsia="Century Gothic" w:cs="Century Gothic"/>
          <w:b/>
        </w:rPr>
        <w:t>royección hacia la autogestión</w:t>
      </w:r>
      <w:bookmarkEnd w:id="17"/>
    </w:p>
    <w:p w:rsidRPr="00812A78" w:rsidR="007509FD" w:rsidP="007E7204" w:rsidRDefault="007509FD" w14:paraId="494E0D6C" w14:textId="77777777">
      <w:pPr>
        <w:spacing w:line="360" w:lineRule="auto"/>
        <w:jc w:val="both"/>
        <w:rPr>
          <w:rFonts w:ascii="Century Gothic" w:hAnsi="Century Gothic" w:eastAsia="Century Gothic" w:cs="Century Gothic"/>
        </w:rPr>
      </w:pPr>
    </w:p>
    <w:p w:rsidRPr="00812A78" w:rsidR="003B0E05" w:rsidP="001809FC" w:rsidRDefault="47232940" w14:paraId="09BAA2A8" w14:textId="17F2665F">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El horizonte del Plan de Sostenibilidad de la Red de Destinos Turísticos de Paz (RDTP) es avanzar hacia un modelo de autogestión plena, en el que las organizaciones comunitarias, instituciones y aliados que conforman la Red asuman progresivamente el liderazgo en su coordinación, gestión y proyección.</w:t>
      </w:r>
    </w:p>
    <w:p w:rsidRPr="00812A78" w:rsidR="003B0E05" w:rsidP="001809FC" w:rsidRDefault="47232940" w14:paraId="62657D79" w14:textId="77777777">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La autogestión no se entiende únicamente como independencia financiera, sino como la capacidad de la Red para tomar decisiones propias, sostener sus procesos organizativos, garantizar su continuidad en el tiempo y generar valor compartido en los territorios.</w:t>
      </w:r>
    </w:p>
    <w:p w:rsidRPr="00812A78" w:rsidR="003B0E05" w:rsidP="007E7204" w:rsidRDefault="003B0E05" w14:paraId="6A8B83BD" w14:textId="77777777">
      <w:pPr>
        <w:spacing w:line="360" w:lineRule="auto"/>
        <w:jc w:val="both"/>
        <w:rPr>
          <w:rFonts w:ascii="Century Gothic" w:hAnsi="Century Gothic" w:eastAsia="Century Gothic" w:cs="Century Gothic"/>
        </w:rPr>
      </w:pPr>
    </w:p>
    <w:p w:rsidRPr="00812A78" w:rsidR="003B0E05" w:rsidP="007E7204" w:rsidRDefault="47232940" w14:paraId="0549E260" w14:textId="77777777">
      <w:pPr>
        <w:spacing w:line="360" w:lineRule="auto"/>
        <w:jc w:val="both"/>
        <w:rPr>
          <w:rFonts w:ascii="Century Gothic" w:hAnsi="Century Gothic" w:eastAsia="Century Gothic" w:cs="Century Gothic"/>
          <w:b/>
          <w:bCs/>
        </w:rPr>
      </w:pPr>
      <w:r w:rsidRPr="00812A78">
        <w:rPr>
          <w:rFonts w:ascii="Century Gothic" w:hAnsi="Century Gothic" w:eastAsia="Century Gothic" w:cs="Century Gothic"/>
          <w:b/>
          <w:bCs/>
        </w:rPr>
        <w:t>Principios orientadores de la autogestión</w:t>
      </w:r>
    </w:p>
    <w:p w:rsidRPr="00812A78" w:rsidR="003B0E05" w:rsidP="001809FC" w:rsidRDefault="47232940" w14:paraId="02AB20B8" w14:textId="4E37E733">
      <w:pPr>
        <w:pStyle w:val="Prrafodelista"/>
        <w:numPr>
          <w:ilvl w:val="0"/>
          <w:numId w:val="28"/>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b/>
          <w:bCs/>
        </w:rPr>
        <w:t>Autonomía:</w:t>
      </w:r>
      <w:r w:rsidRPr="00812A78">
        <w:rPr>
          <w:rFonts w:ascii="Century Gothic" w:hAnsi="Century Gothic" w:eastAsia="Century Gothic" w:cs="Century Gothic"/>
        </w:rPr>
        <w:t xml:space="preserve"> capacidad de la Red para sostenerse y proyectarse sin depender exclusivamente de recursos externos.</w:t>
      </w:r>
    </w:p>
    <w:p w:rsidRPr="00812A78" w:rsidR="003B0E05" w:rsidP="001809FC" w:rsidRDefault="47232940" w14:paraId="421209DA" w14:textId="51AD773A">
      <w:pPr>
        <w:pStyle w:val="Prrafodelista"/>
        <w:numPr>
          <w:ilvl w:val="0"/>
          <w:numId w:val="28"/>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b/>
          <w:bCs/>
        </w:rPr>
        <w:t>Transparencia y confianza:</w:t>
      </w:r>
      <w:r w:rsidRPr="00812A78">
        <w:rPr>
          <w:rFonts w:ascii="Century Gothic" w:hAnsi="Century Gothic" w:eastAsia="Century Gothic" w:cs="Century Gothic"/>
        </w:rPr>
        <w:t xml:space="preserve"> prácticas claras de rendición de cuentas y construcción de relaciones de confianza entre los miembros.</w:t>
      </w:r>
    </w:p>
    <w:p w:rsidRPr="00812A78" w:rsidR="003B0E05" w:rsidP="001809FC" w:rsidRDefault="47232940" w14:paraId="239F52E4" w14:textId="06C3D4E6">
      <w:pPr>
        <w:pStyle w:val="Prrafodelista"/>
        <w:numPr>
          <w:ilvl w:val="0"/>
          <w:numId w:val="28"/>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b/>
          <w:bCs/>
        </w:rPr>
        <w:t>Solidaridad y corresponsabilidad:</w:t>
      </w:r>
      <w:r w:rsidRPr="00812A78">
        <w:rPr>
          <w:rFonts w:ascii="Century Gothic" w:hAnsi="Century Gothic" w:eastAsia="Century Gothic" w:cs="Century Gothic"/>
        </w:rPr>
        <w:t xml:space="preserve"> todos los territorios aportan, de manera proporcional a sus capacidades, a la sostenibilidad colectiva.</w:t>
      </w:r>
    </w:p>
    <w:p w:rsidRPr="00812A78" w:rsidR="003B0E05" w:rsidP="001809FC" w:rsidRDefault="47232940" w14:paraId="3B0CCC73" w14:textId="21CB3374">
      <w:pPr>
        <w:pStyle w:val="Prrafodelista"/>
        <w:numPr>
          <w:ilvl w:val="0"/>
          <w:numId w:val="28"/>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b/>
          <w:bCs/>
        </w:rPr>
        <w:t>Voluntariedad:</w:t>
      </w:r>
      <w:r w:rsidRPr="00812A78">
        <w:rPr>
          <w:rFonts w:ascii="Century Gothic" w:hAnsi="Century Gothic" w:eastAsia="Century Gothic" w:cs="Century Gothic"/>
        </w:rPr>
        <w:t xml:space="preserve"> la Red se mantiene viva gracias al compromiso genuino de sus organizaciones.</w:t>
      </w:r>
    </w:p>
    <w:p w:rsidRPr="00812A78" w:rsidR="003B0E05" w:rsidP="001809FC" w:rsidRDefault="47232940" w14:paraId="750C2C12" w14:textId="170F629D">
      <w:pPr>
        <w:pStyle w:val="Prrafodelista"/>
        <w:numPr>
          <w:ilvl w:val="0"/>
          <w:numId w:val="28"/>
        </w:numPr>
        <w:spacing w:line="360" w:lineRule="auto"/>
        <w:contextualSpacing w:val="0"/>
        <w:jc w:val="both"/>
        <w:rPr>
          <w:rFonts w:ascii="Century Gothic" w:hAnsi="Century Gothic" w:eastAsia="Century Gothic" w:cs="Century Gothic"/>
        </w:rPr>
      </w:pPr>
      <w:proofErr w:type="spellStart"/>
      <w:r w:rsidRPr="00812A78">
        <w:rPr>
          <w:rFonts w:ascii="Century Gothic" w:hAnsi="Century Gothic" w:eastAsia="Century Gothic" w:cs="Century Gothic"/>
          <w:b/>
          <w:bCs/>
        </w:rPr>
        <w:t>Cocreación</w:t>
      </w:r>
      <w:proofErr w:type="spellEnd"/>
      <w:r w:rsidRPr="00812A78">
        <w:rPr>
          <w:rFonts w:ascii="Century Gothic" w:hAnsi="Century Gothic" w:eastAsia="Century Gothic" w:cs="Century Gothic"/>
          <w:b/>
          <w:bCs/>
        </w:rPr>
        <w:t xml:space="preserve"> permanente:</w:t>
      </w:r>
      <w:r w:rsidRPr="00812A78">
        <w:rPr>
          <w:rFonts w:ascii="Century Gothic" w:hAnsi="Century Gothic" w:eastAsia="Century Gothic" w:cs="Century Gothic"/>
        </w:rPr>
        <w:t xml:space="preserve"> las decisiones y</w:t>
      </w:r>
      <w:r w:rsidRPr="00812A78" w:rsidR="007509FD">
        <w:rPr>
          <w:rFonts w:ascii="Century Gothic" w:hAnsi="Century Gothic" w:eastAsia="Century Gothic" w:cs="Century Gothic"/>
        </w:rPr>
        <w:t xml:space="preserve"> las</w:t>
      </w:r>
      <w:r w:rsidRPr="00812A78">
        <w:rPr>
          <w:rFonts w:ascii="Century Gothic" w:hAnsi="Century Gothic" w:eastAsia="Century Gothic" w:cs="Century Gothic"/>
        </w:rPr>
        <w:t xml:space="preserve"> estrategias son construidas colectivamente, </w:t>
      </w:r>
      <w:r w:rsidRPr="00812A78" w:rsidR="007509FD">
        <w:rPr>
          <w:rFonts w:ascii="Century Gothic" w:hAnsi="Century Gothic" w:eastAsia="Century Gothic" w:cs="Century Gothic"/>
        </w:rPr>
        <w:t xml:space="preserve">para garantizar </w:t>
      </w:r>
      <w:r w:rsidRPr="00812A78">
        <w:rPr>
          <w:rFonts w:ascii="Century Gothic" w:hAnsi="Century Gothic" w:eastAsia="Century Gothic" w:cs="Century Gothic"/>
        </w:rPr>
        <w:t>la inclusión de voces diversas.</w:t>
      </w:r>
    </w:p>
    <w:p w:rsidRPr="00812A78" w:rsidR="003B0E05" w:rsidP="007E7204" w:rsidRDefault="003B0E05" w14:paraId="6F0395A3" w14:textId="77777777">
      <w:pPr>
        <w:spacing w:line="360" w:lineRule="auto"/>
        <w:jc w:val="both"/>
        <w:rPr>
          <w:rFonts w:ascii="Century Gothic" w:hAnsi="Century Gothic" w:eastAsia="Century Gothic" w:cs="Century Gothic"/>
        </w:rPr>
      </w:pPr>
    </w:p>
    <w:p w:rsidRPr="00812A78" w:rsidR="003B0E05" w:rsidP="007E7204" w:rsidRDefault="47232940" w14:paraId="77908C04" w14:textId="77777777">
      <w:pPr>
        <w:spacing w:line="360" w:lineRule="auto"/>
        <w:jc w:val="both"/>
        <w:rPr>
          <w:rFonts w:ascii="Century Gothic" w:hAnsi="Century Gothic" w:eastAsia="Century Gothic" w:cs="Century Gothic"/>
          <w:b/>
          <w:bCs/>
        </w:rPr>
      </w:pPr>
      <w:r w:rsidRPr="00812A78">
        <w:rPr>
          <w:rFonts w:ascii="Century Gothic" w:hAnsi="Century Gothic" w:eastAsia="Century Gothic" w:cs="Century Gothic"/>
          <w:b/>
          <w:bCs/>
        </w:rPr>
        <w:t>Ruta hacia la autogestión</w:t>
      </w:r>
    </w:p>
    <w:p w:rsidRPr="00812A78" w:rsidR="003B0E05" w:rsidP="001809FC" w:rsidRDefault="47232940" w14:paraId="0633DF0B" w14:textId="2801D8F8">
      <w:pPr>
        <w:pStyle w:val="Prrafodelista"/>
        <w:numPr>
          <w:ilvl w:val="0"/>
          <w:numId w:val="29"/>
        </w:numPr>
        <w:spacing w:line="360" w:lineRule="auto"/>
        <w:contextualSpacing w:val="0"/>
        <w:jc w:val="both"/>
        <w:rPr>
          <w:rFonts w:ascii="Century Gothic" w:hAnsi="Century Gothic" w:eastAsia="Century Gothic" w:cs="Century Gothic"/>
          <w:b/>
          <w:bCs/>
        </w:rPr>
      </w:pPr>
      <w:r w:rsidRPr="00812A78">
        <w:rPr>
          <w:rFonts w:ascii="Century Gothic" w:hAnsi="Century Gothic" w:eastAsia="Century Gothic" w:cs="Century Gothic"/>
          <w:b/>
          <w:bCs/>
        </w:rPr>
        <w:t>Consolidación organizativa:</w:t>
      </w:r>
    </w:p>
    <w:p w:rsidRPr="00812A78" w:rsidR="003B0E05" w:rsidP="001809FC" w:rsidRDefault="47232940" w14:paraId="0F004F4A" w14:textId="77777777">
      <w:pPr>
        <w:pStyle w:val="Prrafodelista"/>
        <w:numPr>
          <w:ilvl w:val="0"/>
          <w:numId w:val="30"/>
        </w:numPr>
        <w:tabs>
          <w:tab w:val="clear" w:pos="720"/>
          <w:tab w:val="num" w:pos="1068"/>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Fortalecer comités territoriales y temáticos como instancias autónomas de gestión.</w:t>
      </w:r>
    </w:p>
    <w:p w:rsidRPr="00812A78" w:rsidR="003B0E05" w:rsidP="001809FC" w:rsidRDefault="47232940" w14:paraId="08B16E48" w14:textId="03E3A79A">
      <w:pPr>
        <w:pStyle w:val="Prrafodelista"/>
        <w:numPr>
          <w:ilvl w:val="0"/>
          <w:numId w:val="30"/>
        </w:numPr>
        <w:tabs>
          <w:tab w:val="clear" w:pos="720"/>
          <w:tab w:val="num" w:pos="1068"/>
        </w:tabs>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Formalizar estatutos y reglamentos internos que den soporte jurídico y administrativo a la Red.</w:t>
      </w:r>
    </w:p>
    <w:p w:rsidRPr="00812A78" w:rsidR="003B0E05" w:rsidP="001809FC" w:rsidRDefault="47232940" w14:paraId="518A6D7D" w14:textId="0ABD3E78">
      <w:pPr>
        <w:pStyle w:val="Prrafodelista"/>
        <w:numPr>
          <w:ilvl w:val="0"/>
          <w:numId w:val="29"/>
        </w:numPr>
        <w:spacing w:line="360" w:lineRule="auto"/>
        <w:contextualSpacing w:val="0"/>
        <w:jc w:val="both"/>
        <w:rPr>
          <w:rFonts w:ascii="Century Gothic" w:hAnsi="Century Gothic" w:eastAsia="Century Gothic" w:cs="Century Gothic"/>
          <w:b/>
        </w:rPr>
      </w:pPr>
      <w:r w:rsidRPr="00812A78">
        <w:rPr>
          <w:rFonts w:ascii="Century Gothic" w:hAnsi="Century Gothic" w:eastAsia="Century Gothic" w:cs="Century Gothic"/>
          <w:b/>
        </w:rPr>
        <w:t>Capacitación y transferencia de capacidades:</w:t>
      </w:r>
    </w:p>
    <w:p w:rsidRPr="00812A78" w:rsidR="003B0E05" w:rsidP="001809FC" w:rsidRDefault="47232940" w14:paraId="343A37DE" w14:textId="6E6FDEF2">
      <w:pPr>
        <w:pStyle w:val="Prrafodelista"/>
        <w:numPr>
          <w:ilvl w:val="0"/>
          <w:numId w:val="31"/>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Ampliar el programa de formación virtual y presencial, con énfasis en formación de formadores.</w:t>
      </w:r>
    </w:p>
    <w:p w:rsidRPr="00812A78" w:rsidR="003B0E05" w:rsidP="001809FC" w:rsidRDefault="47232940" w14:paraId="5609C016" w14:textId="43660C4E">
      <w:pPr>
        <w:pStyle w:val="Prrafodelista"/>
        <w:numPr>
          <w:ilvl w:val="0"/>
          <w:numId w:val="31"/>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 xml:space="preserve">Documentar y replicar buenas prácticas desde los territorios para escalar </w:t>
      </w:r>
      <w:r w:rsidRPr="00812A78" w:rsidR="0076530C">
        <w:rPr>
          <w:rFonts w:ascii="Century Gothic" w:hAnsi="Century Gothic" w:eastAsia="Century Gothic" w:cs="Century Gothic"/>
        </w:rPr>
        <w:t xml:space="preserve">los </w:t>
      </w:r>
      <w:r w:rsidRPr="00812A78">
        <w:rPr>
          <w:rFonts w:ascii="Century Gothic" w:hAnsi="Century Gothic" w:eastAsia="Century Gothic" w:cs="Century Gothic"/>
        </w:rPr>
        <w:t>aprendizajes.</w:t>
      </w:r>
    </w:p>
    <w:p w:rsidRPr="00812A78" w:rsidR="003B0E05" w:rsidP="001809FC" w:rsidRDefault="47232940" w14:paraId="556BB400" w14:textId="6ECA7B42">
      <w:pPr>
        <w:pStyle w:val="Prrafodelista"/>
        <w:numPr>
          <w:ilvl w:val="0"/>
          <w:numId w:val="29"/>
        </w:numPr>
        <w:spacing w:line="360" w:lineRule="auto"/>
        <w:contextualSpacing w:val="0"/>
        <w:jc w:val="both"/>
        <w:rPr>
          <w:rFonts w:ascii="Century Gothic" w:hAnsi="Century Gothic" w:eastAsia="Century Gothic" w:cs="Century Gothic"/>
          <w:b/>
          <w:bCs/>
        </w:rPr>
      </w:pPr>
      <w:r w:rsidRPr="00812A78">
        <w:rPr>
          <w:rFonts w:ascii="Century Gothic" w:hAnsi="Century Gothic" w:eastAsia="Century Gothic" w:cs="Century Gothic"/>
          <w:b/>
          <w:bCs/>
        </w:rPr>
        <w:t>Gestión financiera autónoma:</w:t>
      </w:r>
    </w:p>
    <w:p w:rsidRPr="00812A78" w:rsidR="003B0E05" w:rsidP="001809FC" w:rsidRDefault="47232940" w14:paraId="381AB76F" w14:textId="476A226F">
      <w:pPr>
        <w:pStyle w:val="Prrafodelista"/>
        <w:numPr>
          <w:ilvl w:val="0"/>
          <w:numId w:val="32"/>
        </w:numPr>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Consolidar el fondo solidario y explorar mecanismos propios de recaudo (servicios, aportes comunitarios, venta de productos y experiencias turísticas).</w:t>
      </w:r>
    </w:p>
    <w:p w:rsidRPr="00812A78" w:rsidR="003B0E05" w:rsidP="001809FC" w:rsidRDefault="47232940" w14:paraId="23712180" w14:textId="7E95E851">
      <w:pPr>
        <w:pStyle w:val="Prrafodelista"/>
        <w:numPr>
          <w:ilvl w:val="0"/>
          <w:numId w:val="32"/>
        </w:numPr>
        <w:spacing w:line="360" w:lineRule="auto"/>
        <w:ind w:left="1068"/>
        <w:contextualSpacing w:val="0"/>
        <w:jc w:val="both"/>
        <w:rPr>
          <w:rFonts w:ascii="Century Gothic" w:hAnsi="Century Gothic" w:eastAsia="Century Gothic" w:cs="Century Gothic"/>
        </w:rPr>
      </w:pPr>
      <w:r w:rsidRPr="00812A78">
        <w:rPr>
          <w:rFonts w:ascii="Century Gothic" w:hAnsi="Century Gothic" w:eastAsia="Century Gothic" w:cs="Century Gothic"/>
        </w:rPr>
        <w:t>Crear el Banco de Proyectos de la Red como instrumento permanente de gestión de recursos.</w:t>
      </w:r>
    </w:p>
    <w:p w:rsidRPr="00812A78" w:rsidR="003B0E05" w:rsidP="001809FC" w:rsidRDefault="47232940" w14:paraId="2EC0B06B" w14:textId="5DF7F72E">
      <w:pPr>
        <w:pStyle w:val="Prrafodelista"/>
        <w:numPr>
          <w:ilvl w:val="0"/>
          <w:numId w:val="29"/>
        </w:numPr>
        <w:spacing w:line="360" w:lineRule="auto"/>
        <w:contextualSpacing w:val="0"/>
        <w:jc w:val="both"/>
        <w:rPr>
          <w:rFonts w:ascii="Century Gothic" w:hAnsi="Century Gothic" w:eastAsia="Century Gothic" w:cs="Century Gothic"/>
          <w:b/>
          <w:bCs/>
        </w:rPr>
      </w:pPr>
      <w:r w:rsidRPr="00812A78">
        <w:rPr>
          <w:rFonts w:ascii="Century Gothic" w:hAnsi="Century Gothic" w:eastAsia="Century Gothic" w:cs="Century Gothic"/>
          <w:b/>
          <w:bCs/>
        </w:rPr>
        <w:t>Articulación institucional y política:</w:t>
      </w:r>
    </w:p>
    <w:p w:rsidRPr="00812A78" w:rsidR="003B0E05" w:rsidP="001809FC" w:rsidRDefault="47232940" w14:paraId="021F47D1" w14:textId="0CD27A74">
      <w:pPr>
        <w:pStyle w:val="Prrafodelista"/>
        <w:numPr>
          <w:ilvl w:val="0"/>
          <w:numId w:val="33"/>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Lograr la inclusión de la Red en políticas públicas locales, departamentales y nacionales de turismo, memoria y paz.</w:t>
      </w:r>
    </w:p>
    <w:p w:rsidRPr="00812A78" w:rsidR="003B0E05" w:rsidP="001809FC" w:rsidRDefault="47232940" w14:paraId="3B596D8B" w14:textId="15641E55">
      <w:pPr>
        <w:pStyle w:val="Prrafodelista"/>
        <w:numPr>
          <w:ilvl w:val="0"/>
          <w:numId w:val="33"/>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Establecer alianzas estratégicas con instituciones públicas, privadas y de cooperación internacional, bajo la conducción de los propios miembros.</w:t>
      </w:r>
    </w:p>
    <w:p w:rsidRPr="00812A78" w:rsidR="003B0E05" w:rsidP="001809FC" w:rsidRDefault="47232940" w14:paraId="691DF549" w14:textId="59517C26">
      <w:pPr>
        <w:pStyle w:val="Prrafodelista"/>
        <w:numPr>
          <w:ilvl w:val="0"/>
          <w:numId w:val="29"/>
        </w:numPr>
        <w:spacing w:line="360" w:lineRule="auto"/>
        <w:contextualSpacing w:val="0"/>
        <w:jc w:val="both"/>
        <w:rPr>
          <w:rFonts w:ascii="Century Gothic" w:hAnsi="Century Gothic" w:eastAsia="Century Gothic" w:cs="Century Gothic"/>
          <w:b/>
          <w:bCs/>
        </w:rPr>
      </w:pPr>
      <w:r w:rsidRPr="00812A78">
        <w:rPr>
          <w:rFonts w:ascii="Century Gothic" w:hAnsi="Century Gothic" w:eastAsia="Century Gothic" w:cs="Century Gothic"/>
          <w:b/>
          <w:bCs/>
        </w:rPr>
        <w:t>Proyección nacional e internacional:</w:t>
      </w:r>
    </w:p>
    <w:p w:rsidRPr="00812A78" w:rsidR="003B0E05" w:rsidP="001809FC" w:rsidRDefault="47232940" w14:paraId="70B62553" w14:textId="261491A7">
      <w:pPr>
        <w:pStyle w:val="Prrafodelista"/>
        <w:numPr>
          <w:ilvl w:val="0"/>
          <w:numId w:val="34"/>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Posicionar la Red como referente de turismo de paz y memoria en Colombia y en escenarios internacionales.</w:t>
      </w:r>
    </w:p>
    <w:p w:rsidRPr="00812A78" w:rsidR="00E76B61" w:rsidP="001809FC" w:rsidRDefault="47232940" w14:paraId="181BFAFF" w14:textId="16C2E780">
      <w:pPr>
        <w:pStyle w:val="Prrafodelista"/>
        <w:numPr>
          <w:ilvl w:val="0"/>
          <w:numId w:val="34"/>
        </w:numPr>
        <w:spacing w:line="360" w:lineRule="auto"/>
        <w:contextualSpacing w:val="0"/>
        <w:jc w:val="both"/>
        <w:rPr>
          <w:rFonts w:ascii="Century Gothic" w:hAnsi="Century Gothic" w:eastAsia="Century Gothic" w:cs="Century Gothic"/>
        </w:rPr>
      </w:pPr>
      <w:r w:rsidRPr="00812A78">
        <w:rPr>
          <w:rFonts w:ascii="Century Gothic" w:hAnsi="Century Gothic" w:eastAsia="Century Gothic" w:cs="Century Gothic"/>
        </w:rPr>
        <w:t>Visibilizar experiencias, relatos y aprendizajes en foros, publicaciones y medios digitales globales.</w:t>
      </w:r>
    </w:p>
    <w:p w:rsidRPr="00812A78" w:rsidR="00996750" w:rsidP="007E7204" w:rsidRDefault="00996750" w14:paraId="5ED25249" w14:textId="77777777">
      <w:pPr>
        <w:spacing w:line="360" w:lineRule="auto"/>
        <w:jc w:val="both"/>
        <w:rPr>
          <w:rFonts w:ascii="Century Gothic" w:hAnsi="Century Gothic" w:eastAsia="Century Gothic" w:cs="Century Gothic"/>
          <w:b/>
          <w:bCs/>
        </w:rPr>
      </w:pPr>
    </w:p>
    <w:p w:rsidRPr="00812A78" w:rsidR="00996750" w:rsidP="007E7204" w:rsidRDefault="5AF13F0A" w14:paraId="44987258" w14:textId="4B964498">
      <w:pPr>
        <w:spacing w:line="360" w:lineRule="auto"/>
        <w:jc w:val="both"/>
        <w:rPr>
          <w:rFonts w:ascii="Century Gothic" w:hAnsi="Century Gothic" w:eastAsia="Century Gothic" w:cs="Century Gothic"/>
          <w:b/>
          <w:bCs/>
        </w:rPr>
      </w:pPr>
      <w:r w:rsidRPr="00812A78">
        <w:rPr>
          <w:rFonts w:ascii="Century Gothic" w:hAnsi="Century Gothic" w:eastAsia="Century Gothic" w:cs="Century Gothic"/>
          <w:b/>
          <w:bCs/>
        </w:rPr>
        <w:lastRenderedPageBreak/>
        <w:t>Horizonte final</w:t>
      </w:r>
    </w:p>
    <w:p w:rsidRPr="00812A78" w:rsidR="0076530C" w:rsidP="007E7204" w:rsidRDefault="0076530C" w14:paraId="4D585F50" w14:textId="77777777">
      <w:pPr>
        <w:spacing w:line="360" w:lineRule="auto"/>
        <w:jc w:val="both"/>
        <w:rPr>
          <w:rFonts w:ascii="Century Gothic" w:hAnsi="Century Gothic" w:eastAsia="Century Gothic" w:cs="Century Gothic"/>
        </w:rPr>
      </w:pPr>
    </w:p>
    <w:p w:rsidRPr="00812A78" w:rsidR="00996750" w:rsidP="001809FC" w:rsidRDefault="5AF13F0A" w14:paraId="47F210F0" w14:textId="3CF2E56D">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La autogestión permitirá que la Red se convierta en un actor legítimo y autónomo, capaz de incidir en políticas públicas, sostener proyectos a largo plazo, fortalecer la cohesión comunitaria y consolidar el turismo como herramienta de reconciliación y desarrollo sostenible.</w:t>
      </w:r>
    </w:p>
    <w:p w:rsidRPr="00812A78" w:rsidR="00996750" w:rsidP="001809FC" w:rsidRDefault="5AF13F0A" w14:paraId="32DB76B2" w14:textId="57699B77">
      <w:pPr>
        <w:spacing w:line="360" w:lineRule="auto"/>
        <w:ind w:firstLine="708"/>
        <w:jc w:val="both"/>
        <w:rPr>
          <w:rFonts w:ascii="Century Gothic" w:hAnsi="Century Gothic" w:eastAsia="Century Gothic" w:cs="Century Gothic"/>
        </w:rPr>
      </w:pPr>
      <w:r w:rsidRPr="00812A78">
        <w:rPr>
          <w:rFonts w:ascii="Century Gothic" w:hAnsi="Century Gothic" w:eastAsia="Century Gothic" w:cs="Century Gothic"/>
        </w:rPr>
        <w:t xml:space="preserve">Este plan ofrece una propuesta inicial para orientar el proceso, pero será en los espacios de </w:t>
      </w:r>
      <w:proofErr w:type="spellStart"/>
      <w:r w:rsidRPr="00812A78">
        <w:rPr>
          <w:rFonts w:ascii="Century Gothic" w:hAnsi="Century Gothic" w:eastAsia="Century Gothic" w:cs="Century Gothic"/>
        </w:rPr>
        <w:t>cocreación</w:t>
      </w:r>
      <w:proofErr w:type="spellEnd"/>
      <w:r w:rsidRPr="00812A78">
        <w:rPr>
          <w:rFonts w:ascii="Century Gothic" w:hAnsi="Century Gothic" w:eastAsia="Century Gothic" w:cs="Century Gothic"/>
        </w:rPr>
        <w:t xml:space="preserve"> con las organizaciones donde se definan los mecanismos concretos, </w:t>
      </w:r>
      <w:r w:rsidRPr="00812A78" w:rsidR="0076530C">
        <w:rPr>
          <w:rFonts w:ascii="Century Gothic" w:hAnsi="Century Gothic" w:eastAsia="Century Gothic" w:cs="Century Gothic"/>
        </w:rPr>
        <w:t xml:space="preserve">los </w:t>
      </w:r>
      <w:r w:rsidRPr="00812A78">
        <w:rPr>
          <w:rFonts w:ascii="Century Gothic" w:hAnsi="Century Gothic" w:eastAsia="Century Gothic" w:cs="Century Gothic"/>
        </w:rPr>
        <w:t xml:space="preserve">tiempos y </w:t>
      </w:r>
      <w:r w:rsidRPr="00812A78" w:rsidR="0076530C">
        <w:rPr>
          <w:rFonts w:ascii="Century Gothic" w:hAnsi="Century Gothic" w:eastAsia="Century Gothic" w:cs="Century Gothic"/>
        </w:rPr>
        <w:t xml:space="preserve">las </w:t>
      </w:r>
      <w:r w:rsidRPr="00812A78">
        <w:rPr>
          <w:rFonts w:ascii="Century Gothic" w:hAnsi="Century Gothic" w:eastAsia="Century Gothic" w:cs="Century Gothic"/>
        </w:rPr>
        <w:t>estrategias para hacer de la autogestión una realidad.</w:t>
      </w:r>
    </w:p>
    <w:sectPr w:rsidRPr="00812A78" w:rsidR="00996750" w:rsidSect="003F0E9D">
      <w:headerReference w:type="default" r:id="rId12"/>
      <w:pgSz w:w="11900" w:h="16832" w:orient="portrait" w:code="203"/>
      <w:pgMar w:top="1701" w:right="1701" w:bottom="1701" w:left="1701" w:header="709" w:footer="709"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28A7" w:rsidP="00D54E0E" w:rsidRDefault="002F28A7" w14:paraId="70404008" w14:textId="77777777">
      <w:r>
        <w:separator/>
      </w:r>
    </w:p>
  </w:endnote>
  <w:endnote w:type="continuationSeparator" w:id="0">
    <w:p w:rsidR="002F28A7" w:rsidP="00D54E0E" w:rsidRDefault="002F28A7" w14:paraId="5A3C04F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28A7" w:rsidP="00D54E0E" w:rsidRDefault="002F28A7" w14:paraId="557F4CEC" w14:textId="77777777">
      <w:r>
        <w:separator/>
      </w:r>
    </w:p>
  </w:footnote>
  <w:footnote w:type="continuationSeparator" w:id="0">
    <w:p w:rsidR="002F28A7" w:rsidP="00D54E0E" w:rsidRDefault="002F28A7" w14:paraId="75580F2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87122B" w:rsidP="00B97D58" w:rsidRDefault="0087122B" w14:paraId="3980F82D" w14:textId="4E872634">
    <w:pPr>
      <w:pStyle w:val="Encabezado"/>
      <w:tabs>
        <w:tab w:val="clear" w:pos="4419"/>
        <w:tab w:val="clear" w:pos="8838"/>
        <w:tab w:val="left" w:pos="7050"/>
      </w:tabs>
    </w:pPr>
    <w:r>
      <w:rPr>
        <w:noProof/>
        <w:lang w:val="en-US"/>
      </w:rPr>
      <w:drawing>
        <wp:anchor distT="0" distB="0" distL="114300" distR="114300" simplePos="0" relativeHeight="251658240" behindDoc="1" locked="0" layoutInCell="1" allowOverlap="1" wp14:anchorId="0067E3ED" wp14:editId="172E0A5A">
          <wp:simplePos x="0" y="0"/>
          <wp:positionH relativeFrom="page">
            <wp:posOffset>0</wp:posOffset>
          </wp:positionH>
          <wp:positionV relativeFrom="paragraph">
            <wp:posOffset>-449579</wp:posOffset>
          </wp:positionV>
          <wp:extent cx="7616432" cy="10685279"/>
          <wp:effectExtent l="0" t="0" r="0" b="190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6432" cy="1068527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7603"/>
    <w:multiLevelType w:val="hybridMultilevel"/>
    <w:tmpl w:val="32E86D76"/>
    <w:lvl w:ilvl="0" w:tplc="240A0001">
      <w:start w:val="1"/>
      <w:numFmt w:val="bullet"/>
      <w:lvlText w:val=""/>
      <w:lvlJc w:val="left"/>
      <w:pPr>
        <w:ind w:left="1068" w:hanging="360"/>
      </w:pPr>
      <w:rPr>
        <w:rFonts w:hint="default" w:ascii="Symbol" w:hAnsi="Symbol"/>
      </w:rPr>
    </w:lvl>
    <w:lvl w:ilvl="1" w:tplc="240A0003" w:tentative="1">
      <w:start w:val="1"/>
      <w:numFmt w:val="bullet"/>
      <w:lvlText w:val="o"/>
      <w:lvlJc w:val="left"/>
      <w:pPr>
        <w:ind w:left="1788" w:hanging="360"/>
      </w:pPr>
      <w:rPr>
        <w:rFonts w:hint="default" w:ascii="Courier New" w:hAnsi="Courier New" w:cs="Courier New"/>
      </w:rPr>
    </w:lvl>
    <w:lvl w:ilvl="2" w:tplc="240A0005" w:tentative="1">
      <w:start w:val="1"/>
      <w:numFmt w:val="bullet"/>
      <w:lvlText w:val=""/>
      <w:lvlJc w:val="left"/>
      <w:pPr>
        <w:ind w:left="2508" w:hanging="360"/>
      </w:pPr>
      <w:rPr>
        <w:rFonts w:hint="default" w:ascii="Wingdings" w:hAnsi="Wingdings"/>
      </w:rPr>
    </w:lvl>
    <w:lvl w:ilvl="3" w:tplc="240A0001" w:tentative="1">
      <w:start w:val="1"/>
      <w:numFmt w:val="bullet"/>
      <w:lvlText w:val=""/>
      <w:lvlJc w:val="left"/>
      <w:pPr>
        <w:ind w:left="3228" w:hanging="360"/>
      </w:pPr>
      <w:rPr>
        <w:rFonts w:hint="default" w:ascii="Symbol" w:hAnsi="Symbol"/>
      </w:rPr>
    </w:lvl>
    <w:lvl w:ilvl="4" w:tplc="240A0003" w:tentative="1">
      <w:start w:val="1"/>
      <w:numFmt w:val="bullet"/>
      <w:lvlText w:val="o"/>
      <w:lvlJc w:val="left"/>
      <w:pPr>
        <w:ind w:left="3948" w:hanging="360"/>
      </w:pPr>
      <w:rPr>
        <w:rFonts w:hint="default" w:ascii="Courier New" w:hAnsi="Courier New" w:cs="Courier New"/>
      </w:rPr>
    </w:lvl>
    <w:lvl w:ilvl="5" w:tplc="240A0005" w:tentative="1">
      <w:start w:val="1"/>
      <w:numFmt w:val="bullet"/>
      <w:lvlText w:val=""/>
      <w:lvlJc w:val="left"/>
      <w:pPr>
        <w:ind w:left="4668" w:hanging="360"/>
      </w:pPr>
      <w:rPr>
        <w:rFonts w:hint="default" w:ascii="Wingdings" w:hAnsi="Wingdings"/>
      </w:rPr>
    </w:lvl>
    <w:lvl w:ilvl="6" w:tplc="240A0001" w:tentative="1">
      <w:start w:val="1"/>
      <w:numFmt w:val="bullet"/>
      <w:lvlText w:val=""/>
      <w:lvlJc w:val="left"/>
      <w:pPr>
        <w:ind w:left="5388" w:hanging="360"/>
      </w:pPr>
      <w:rPr>
        <w:rFonts w:hint="default" w:ascii="Symbol" w:hAnsi="Symbol"/>
      </w:rPr>
    </w:lvl>
    <w:lvl w:ilvl="7" w:tplc="240A0003" w:tentative="1">
      <w:start w:val="1"/>
      <w:numFmt w:val="bullet"/>
      <w:lvlText w:val="o"/>
      <w:lvlJc w:val="left"/>
      <w:pPr>
        <w:ind w:left="6108" w:hanging="360"/>
      </w:pPr>
      <w:rPr>
        <w:rFonts w:hint="default" w:ascii="Courier New" w:hAnsi="Courier New" w:cs="Courier New"/>
      </w:rPr>
    </w:lvl>
    <w:lvl w:ilvl="8" w:tplc="240A0005" w:tentative="1">
      <w:start w:val="1"/>
      <w:numFmt w:val="bullet"/>
      <w:lvlText w:val=""/>
      <w:lvlJc w:val="left"/>
      <w:pPr>
        <w:ind w:left="6828" w:hanging="360"/>
      </w:pPr>
      <w:rPr>
        <w:rFonts w:hint="default" w:ascii="Wingdings" w:hAnsi="Wingdings"/>
      </w:rPr>
    </w:lvl>
  </w:abstractNum>
  <w:abstractNum w:abstractNumId="1" w15:restartNumberingAfterBreak="0">
    <w:nsid w:val="09093F70"/>
    <w:multiLevelType w:val="multilevel"/>
    <w:tmpl w:val="FA7CFD30"/>
    <w:lvl w:ilvl="0">
      <w:start w:val="1"/>
      <w:numFmt w:val="bullet"/>
      <w:lvlText w:val=""/>
      <w:lvlJc w:val="left"/>
      <w:pPr>
        <w:tabs>
          <w:tab w:val="num" w:pos="1068"/>
        </w:tabs>
        <w:ind w:left="1068" w:hanging="360"/>
      </w:pPr>
      <w:rPr>
        <w:rFonts w:hint="default" w:ascii="Symbol" w:hAnsi="Symbol"/>
        <w:sz w:val="20"/>
      </w:rPr>
    </w:lvl>
    <w:lvl w:ilvl="1" w:tentative="1">
      <w:start w:val="1"/>
      <w:numFmt w:val="bullet"/>
      <w:lvlText w:val="o"/>
      <w:lvlJc w:val="left"/>
      <w:pPr>
        <w:tabs>
          <w:tab w:val="num" w:pos="1788"/>
        </w:tabs>
        <w:ind w:left="1788" w:hanging="360"/>
      </w:pPr>
      <w:rPr>
        <w:rFonts w:hint="default" w:ascii="Courier New" w:hAnsi="Courier New"/>
        <w:sz w:val="20"/>
      </w:rPr>
    </w:lvl>
    <w:lvl w:ilvl="2" w:tentative="1">
      <w:start w:val="1"/>
      <w:numFmt w:val="bullet"/>
      <w:lvlText w:val=""/>
      <w:lvlJc w:val="left"/>
      <w:pPr>
        <w:tabs>
          <w:tab w:val="num" w:pos="2508"/>
        </w:tabs>
        <w:ind w:left="2508" w:hanging="360"/>
      </w:pPr>
      <w:rPr>
        <w:rFonts w:hint="default" w:ascii="Wingdings" w:hAnsi="Wingdings"/>
        <w:sz w:val="20"/>
      </w:rPr>
    </w:lvl>
    <w:lvl w:ilvl="3" w:tentative="1">
      <w:start w:val="1"/>
      <w:numFmt w:val="bullet"/>
      <w:lvlText w:val=""/>
      <w:lvlJc w:val="left"/>
      <w:pPr>
        <w:tabs>
          <w:tab w:val="num" w:pos="3228"/>
        </w:tabs>
        <w:ind w:left="3228" w:hanging="360"/>
      </w:pPr>
      <w:rPr>
        <w:rFonts w:hint="default" w:ascii="Wingdings" w:hAnsi="Wingdings"/>
        <w:sz w:val="20"/>
      </w:rPr>
    </w:lvl>
    <w:lvl w:ilvl="4" w:tentative="1">
      <w:start w:val="1"/>
      <w:numFmt w:val="bullet"/>
      <w:lvlText w:val=""/>
      <w:lvlJc w:val="left"/>
      <w:pPr>
        <w:tabs>
          <w:tab w:val="num" w:pos="3948"/>
        </w:tabs>
        <w:ind w:left="3948" w:hanging="360"/>
      </w:pPr>
      <w:rPr>
        <w:rFonts w:hint="default" w:ascii="Wingdings" w:hAnsi="Wingdings"/>
        <w:sz w:val="20"/>
      </w:rPr>
    </w:lvl>
    <w:lvl w:ilvl="5" w:tentative="1">
      <w:start w:val="1"/>
      <w:numFmt w:val="bullet"/>
      <w:lvlText w:val=""/>
      <w:lvlJc w:val="left"/>
      <w:pPr>
        <w:tabs>
          <w:tab w:val="num" w:pos="4668"/>
        </w:tabs>
        <w:ind w:left="4668" w:hanging="360"/>
      </w:pPr>
      <w:rPr>
        <w:rFonts w:hint="default" w:ascii="Wingdings" w:hAnsi="Wingdings"/>
        <w:sz w:val="20"/>
      </w:rPr>
    </w:lvl>
    <w:lvl w:ilvl="6" w:tentative="1">
      <w:start w:val="1"/>
      <w:numFmt w:val="bullet"/>
      <w:lvlText w:val=""/>
      <w:lvlJc w:val="left"/>
      <w:pPr>
        <w:tabs>
          <w:tab w:val="num" w:pos="5388"/>
        </w:tabs>
        <w:ind w:left="5388" w:hanging="360"/>
      </w:pPr>
      <w:rPr>
        <w:rFonts w:hint="default" w:ascii="Wingdings" w:hAnsi="Wingdings"/>
        <w:sz w:val="20"/>
      </w:rPr>
    </w:lvl>
    <w:lvl w:ilvl="7" w:tentative="1">
      <w:start w:val="1"/>
      <w:numFmt w:val="bullet"/>
      <w:lvlText w:val=""/>
      <w:lvlJc w:val="left"/>
      <w:pPr>
        <w:tabs>
          <w:tab w:val="num" w:pos="6108"/>
        </w:tabs>
        <w:ind w:left="6108" w:hanging="360"/>
      </w:pPr>
      <w:rPr>
        <w:rFonts w:hint="default" w:ascii="Wingdings" w:hAnsi="Wingdings"/>
        <w:sz w:val="20"/>
      </w:rPr>
    </w:lvl>
    <w:lvl w:ilvl="8" w:tentative="1">
      <w:start w:val="1"/>
      <w:numFmt w:val="bullet"/>
      <w:lvlText w:val=""/>
      <w:lvlJc w:val="left"/>
      <w:pPr>
        <w:tabs>
          <w:tab w:val="num" w:pos="6828"/>
        </w:tabs>
        <w:ind w:left="6828" w:hanging="360"/>
      </w:pPr>
      <w:rPr>
        <w:rFonts w:hint="default" w:ascii="Wingdings" w:hAnsi="Wingdings"/>
        <w:sz w:val="20"/>
      </w:rPr>
    </w:lvl>
  </w:abstractNum>
  <w:abstractNum w:abstractNumId="2" w15:restartNumberingAfterBreak="0">
    <w:nsid w:val="0A313CBB"/>
    <w:multiLevelType w:val="multilevel"/>
    <w:tmpl w:val="DA7E8C70"/>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A1655"/>
    <w:multiLevelType w:val="multilevel"/>
    <w:tmpl w:val="EA3810F0"/>
    <w:lvl w:ilvl="0">
      <w:start w:val="1"/>
      <w:numFmt w:val="bullet"/>
      <w:lvlText w:val=""/>
      <w:lvlJc w:val="left"/>
      <w:pPr>
        <w:tabs>
          <w:tab w:val="num" w:pos="1068"/>
        </w:tabs>
        <w:ind w:left="1068" w:hanging="360"/>
      </w:pPr>
      <w:rPr>
        <w:rFonts w:hint="default" w:ascii="Symbol" w:hAnsi="Symbol"/>
        <w:sz w:val="20"/>
      </w:rPr>
    </w:lvl>
    <w:lvl w:ilvl="1" w:tentative="1">
      <w:start w:val="1"/>
      <w:numFmt w:val="bullet"/>
      <w:lvlText w:val="o"/>
      <w:lvlJc w:val="left"/>
      <w:pPr>
        <w:tabs>
          <w:tab w:val="num" w:pos="1788"/>
        </w:tabs>
        <w:ind w:left="1788" w:hanging="360"/>
      </w:pPr>
      <w:rPr>
        <w:rFonts w:hint="default" w:ascii="Courier New" w:hAnsi="Courier New"/>
        <w:sz w:val="20"/>
      </w:rPr>
    </w:lvl>
    <w:lvl w:ilvl="2" w:tentative="1">
      <w:start w:val="1"/>
      <w:numFmt w:val="bullet"/>
      <w:lvlText w:val=""/>
      <w:lvlJc w:val="left"/>
      <w:pPr>
        <w:tabs>
          <w:tab w:val="num" w:pos="2508"/>
        </w:tabs>
        <w:ind w:left="2508" w:hanging="360"/>
      </w:pPr>
      <w:rPr>
        <w:rFonts w:hint="default" w:ascii="Wingdings" w:hAnsi="Wingdings"/>
        <w:sz w:val="20"/>
      </w:rPr>
    </w:lvl>
    <w:lvl w:ilvl="3" w:tentative="1">
      <w:start w:val="1"/>
      <w:numFmt w:val="bullet"/>
      <w:lvlText w:val=""/>
      <w:lvlJc w:val="left"/>
      <w:pPr>
        <w:tabs>
          <w:tab w:val="num" w:pos="3228"/>
        </w:tabs>
        <w:ind w:left="3228" w:hanging="360"/>
      </w:pPr>
      <w:rPr>
        <w:rFonts w:hint="default" w:ascii="Wingdings" w:hAnsi="Wingdings"/>
        <w:sz w:val="20"/>
      </w:rPr>
    </w:lvl>
    <w:lvl w:ilvl="4" w:tentative="1">
      <w:start w:val="1"/>
      <w:numFmt w:val="bullet"/>
      <w:lvlText w:val=""/>
      <w:lvlJc w:val="left"/>
      <w:pPr>
        <w:tabs>
          <w:tab w:val="num" w:pos="3948"/>
        </w:tabs>
        <w:ind w:left="3948" w:hanging="360"/>
      </w:pPr>
      <w:rPr>
        <w:rFonts w:hint="default" w:ascii="Wingdings" w:hAnsi="Wingdings"/>
        <w:sz w:val="20"/>
      </w:rPr>
    </w:lvl>
    <w:lvl w:ilvl="5" w:tentative="1">
      <w:start w:val="1"/>
      <w:numFmt w:val="bullet"/>
      <w:lvlText w:val=""/>
      <w:lvlJc w:val="left"/>
      <w:pPr>
        <w:tabs>
          <w:tab w:val="num" w:pos="4668"/>
        </w:tabs>
        <w:ind w:left="4668" w:hanging="360"/>
      </w:pPr>
      <w:rPr>
        <w:rFonts w:hint="default" w:ascii="Wingdings" w:hAnsi="Wingdings"/>
        <w:sz w:val="20"/>
      </w:rPr>
    </w:lvl>
    <w:lvl w:ilvl="6" w:tentative="1">
      <w:start w:val="1"/>
      <w:numFmt w:val="bullet"/>
      <w:lvlText w:val=""/>
      <w:lvlJc w:val="left"/>
      <w:pPr>
        <w:tabs>
          <w:tab w:val="num" w:pos="5388"/>
        </w:tabs>
        <w:ind w:left="5388" w:hanging="360"/>
      </w:pPr>
      <w:rPr>
        <w:rFonts w:hint="default" w:ascii="Wingdings" w:hAnsi="Wingdings"/>
        <w:sz w:val="20"/>
      </w:rPr>
    </w:lvl>
    <w:lvl w:ilvl="7" w:tentative="1">
      <w:start w:val="1"/>
      <w:numFmt w:val="bullet"/>
      <w:lvlText w:val=""/>
      <w:lvlJc w:val="left"/>
      <w:pPr>
        <w:tabs>
          <w:tab w:val="num" w:pos="6108"/>
        </w:tabs>
        <w:ind w:left="6108" w:hanging="360"/>
      </w:pPr>
      <w:rPr>
        <w:rFonts w:hint="default" w:ascii="Wingdings" w:hAnsi="Wingdings"/>
        <w:sz w:val="20"/>
      </w:rPr>
    </w:lvl>
    <w:lvl w:ilvl="8" w:tentative="1">
      <w:start w:val="1"/>
      <w:numFmt w:val="bullet"/>
      <w:lvlText w:val=""/>
      <w:lvlJc w:val="left"/>
      <w:pPr>
        <w:tabs>
          <w:tab w:val="num" w:pos="6828"/>
        </w:tabs>
        <w:ind w:left="6828" w:hanging="360"/>
      </w:pPr>
      <w:rPr>
        <w:rFonts w:hint="default" w:ascii="Wingdings" w:hAnsi="Wingdings"/>
        <w:sz w:val="20"/>
      </w:rPr>
    </w:lvl>
  </w:abstractNum>
  <w:abstractNum w:abstractNumId="4" w15:restartNumberingAfterBreak="0">
    <w:nsid w:val="0E07543C"/>
    <w:multiLevelType w:val="hybridMultilevel"/>
    <w:tmpl w:val="92E4A04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1B46AC5"/>
    <w:multiLevelType w:val="hybridMultilevel"/>
    <w:tmpl w:val="CA6AF44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44542B0"/>
    <w:multiLevelType w:val="hybridMultilevel"/>
    <w:tmpl w:val="1A3A8168"/>
    <w:lvl w:ilvl="0" w:tplc="240A0019">
      <w:start w:val="1"/>
      <w:numFmt w:val="lowerLetter"/>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7" w15:restartNumberingAfterBreak="0">
    <w:nsid w:val="1B844A75"/>
    <w:multiLevelType w:val="multilevel"/>
    <w:tmpl w:val="D5967040"/>
    <w:lvl w:ilvl="0">
      <w:start w:val="1"/>
      <w:numFmt w:val="bullet"/>
      <w:lvlText w:val=""/>
      <w:lvlJc w:val="left"/>
      <w:pPr>
        <w:tabs>
          <w:tab w:val="num" w:pos="720"/>
        </w:tabs>
        <w:ind w:left="720" w:hanging="360"/>
      </w:pPr>
      <w:rPr>
        <w:rFonts w:hint="default" w:ascii="Symbol" w:hAnsi="Symbol"/>
        <w:sz w:val="24"/>
        <w:szCs w:val="24"/>
      </w:rPr>
    </w:lvl>
    <w:lvl w:ilvl="1">
      <w:start w:val="1"/>
      <w:numFmt w:val="bullet"/>
      <w:lvlText w:val=""/>
      <w:lvlJc w:val="left"/>
      <w:pPr>
        <w:ind w:left="1440" w:hanging="360"/>
      </w:pPr>
      <w:rPr>
        <w:rFonts w:hint="default" w:ascii="Symbol" w:hAnsi="Symbo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C005165"/>
    <w:multiLevelType w:val="hybridMultilevel"/>
    <w:tmpl w:val="96C21024"/>
    <w:lvl w:ilvl="0" w:tplc="240A0001">
      <w:start w:val="1"/>
      <w:numFmt w:val="bullet"/>
      <w:lvlText w:val=""/>
      <w:lvlJc w:val="left"/>
      <w:pPr>
        <w:ind w:left="720" w:hanging="360"/>
      </w:pPr>
      <w:rPr>
        <w:rFonts w:hint="default" w:ascii="Symbol" w:hAnsi="Symbol"/>
      </w:rPr>
    </w:lvl>
    <w:lvl w:ilvl="1" w:tplc="240A0003">
      <w:start w:val="1"/>
      <w:numFmt w:val="bullet"/>
      <w:lvlText w:val="o"/>
      <w:lvlJc w:val="left"/>
      <w:pPr>
        <w:ind w:left="1440" w:hanging="360"/>
      </w:pPr>
      <w:rPr>
        <w:rFonts w:hint="default" w:ascii="Courier New" w:hAnsi="Courier New" w:cs="Courier New"/>
      </w:rPr>
    </w:lvl>
    <w:lvl w:ilvl="2" w:tplc="240A0005">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9" w15:restartNumberingAfterBreak="0">
    <w:nsid w:val="22815591"/>
    <w:multiLevelType w:val="multilevel"/>
    <w:tmpl w:val="64EC08B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A14385"/>
    <w:multiLevelType w:val="multilevel"/>
    <w:tmpl w:val="69CC20EA"/>
    <w:lvl w:ilvl="0">
      <w:start w:val="1"/>
      <w:numFmt w:val="lowerLetter"/>
      <w:lvlText w:val="%1."/>
      <w:lvlJc w:val="left"/>
      <w:pPr>
        <w:tabs>
          <w:tab w:val="num" w:pos="720"/>
        </w:tabs>
        <w:ind w:left="720" w:hanging="360"/>
      </w:pPr>
      <w:rPr>
        <w:b/>
        <w:bCs w:val="0"/>
      </w:rPr>
    </w:lvl>
    <w:lvl w:ilvl="1">
      <w:start w:val="1"/>
      <w:numFmt w:val="bullet"/>
      <w:lvlText w:val=""/>
      <w:lvlJc w:val="left"/>
      <w:pPr>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B3407D"/>
    <w:multiLevelType w:val="multilevel"/>
    <w:tmpl w:val="3186622C"/>
    <w:lvl w:ilvl="0">
      <w:start w:val="1"/>
      <w:numFmt w:val="lowerLetter"/>
      <w:lvlText w:val="%1."/>
      <w:lvlJc w:val="left"/>
      <w:pPr>
        <w:tabs>
          <w:tab w:val="num" w:pos="720"/>
        </w:tabs>
        <w:ind w:left="720" w:hanging="360"/>
      </w:pPr>
      <w:rPr>
        <w:rFonts w:hint="default"/>
        <w:sz w:val="24"/>
        <w:szCs w:val="24"/>
      </w:rPr>
    </w:lvl>
    <w:lvl w:ilvl="1">
      <w:start w:val="1"/>
      <w:numFmt w:val="bullet"/>
      <w:lvlText w:val=""/>
      <w:lvlJc w:val="left"/>
      <w:pPr>
        <w:ind w:left="1440" w:hanging="360"/>
      </w:pPr>
      <w:rPr>
        <w:rFonts w:hint="default" w:ascii="Symbol" w:hAnsi="Symbo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F1D1979"/>
    <w:multiLevelType w:val="hybridMultilevel"/>
    <w:tmpl w:val="AC2C930A"/>
    <w:lvl w:ilvl="0" w:tplc="8B801F32">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FD65358"/>
    <w:multiLevelType w:val="hybridMultilevel"/>
    <w:tmpl w:val="4346300A"/>
    <w:lvl w:ilvl="0" w:tplc="240A0001">
      <w:start w:val="1"/>
      <w:numFmt w:val="bullet"/>
      <w:lvlText w:val=""/>
      <w:lvlJc w:val="left"/>
      <w:pPr>
        <w:ind w:left="1080" w:hanging="360"/>
      </w:pPr>
      <w:rPr>
        <w:rFonts w:hint="default" w:ascii="Symbol" w:hAnsi="Symbol"/>
      </w:rPr>
    </w:lvl>
    <w:lvl w:ilvl="1" w:tplc="240A0003" w:tentative="1">
      <w:start w:val="1"/>
      <w:numFmt w:val="bullet"/>
      <w:lvlText w:val="o"/>
      <w:lvlJc w:val="left"/>
      <w:pPr>
        <w:ind w:left="1800" w:hanging="360"/>
      </w:pPr>
      <w:rPr>
        <w:rFonts w:hint="default" w:ascii="Courier New" w:hAnsi="Courier New" w:cs="Courier New"/>
      </w:rPr>
    </w:lvl>
    <w:lvl w:ilvl="2" w:tplc="240A0005" w:tentative="1">
      <w:start w:val="1"/>
      <w:numFmt w:val="bullet"/>
      <w:lvlText w:val=""/>
      <w:lvlJc w:val="left"/>
      <w:pPr>
        <w:ind w:left="2520" w:hanging="360"/>
      </w:pPr>
      <w:rPr>
        <w:rFonts w:hint="default" w:ascii="Wingdings" w:hAnsi="Wingdings"/>
      </w:rPr>
    </w:lvl>
    <w:lvl w:ilvl="3" w:tplc="240A0001" w:tentative="1">
      <w:start w:val="1"/>
      <w:numFmt w:val="bullet"/>
      <w:lvlText w:val=""/>
      <w:lvlJc w:val="left"/>
      <w:pPr>
        <w:ind w:left="3240" w:hanging="360"/>
      </w:pPr>
      <w:rPr>
        <w:rFonts w:hint="default" w:ascii="Symbol" w:hAnsi="Symbol"/>
      </w:rPr>
    </w:lvl>
    <w:lvl w:ilvl="4" w:tplc="240A0003" w:tentative="1">
      <w:start w:val="1"/>
      <w:numFmt w:val="bullet"/>
      <w:lvlText w:val="o"/>
      <w:lvlJc w:val="left"/>
      <w:pPr>
        <w:ind w:left="3960" w:hanging="360"/>
      </w:pPr>
      <w:rPr>
        <w:rFonts w:hint="default" w:ascii="Courier New" w:hAnsi="Courier New" w:cs="Courier New"/>
      </w:rPr>
    </w:lvl>
    <w:lvl w:ilvl="5" w:tplc="240A0005" w:tentative="1">
      <w:start w:val="1"/>
      <w:numFmt w:val="bullet"/>
      <w:lvlText w:val=""/>
      <w:lvlJc w:val="left"/>
      <w:pPr>
        <w:ind w:left="4680" w:hanging="360"/>
      </w:pPr>
      <w:rPr>
        <w:rFonts w:hint="default" w:ascii="Wingdings" w:hAnsi="Wingdings"/>
      </w:rPr>
    </w:lvl>
    <w:lvl w:ilvl="6" w:tplc="240A0001" w:tentative="1">
      <w:start w:val="1"/>
      <w:numFmt w:val="bullet"/>
      <w:lvlText w:val=""/>
      <w:lvlJc w:val="left"/>
      <w:pPr>
        <w:ind w:left="5400" w:hanging="360"/>
      </w:pPr>
      <w:rPr>
        <w:rFonts w:hint="default" w:ascii="Symbol" w:hAnsi="Symbol"/>
      </w:rPr>
    </w:lvl>
    <w:lvl w:ilvl="7" w:tplc="240A0003" w:tentative="1">
      <w:start w:val="1"/>
      <w:numFmt w:val="bullet"/>
      <w:lvlText w:val="o"/>
      <w:lvlJc w:val="left"/>
      <w:pPr>
        <w:ind w:left="6120" w:hanging="360"/>
      </w:pPr>
      <w:rPr>
        <w:rFonts w:hint="default" w:ascii="Courier New" w:hAnsi="Courier New" w:cs="Courier New"/>
      </w:rPr>
    </w:lvl>
    <w:lvl w:ilvl="8" w:tplc="240A0005" w:tentative="1">
      <w:start w:val="1"/>
      <w:numFmt w:val="bullet"/>
      <w:lvlText w:val=""/>
      <w:lvlJc w:val="left"/>
      <w:pPr>
        <w:ind w:left="6840" w:hanging="360"/>
      </w:pPr>
      <w:rPr>
        <w:rFonts w:hint="default" w:ascii="Wingdings" w:hAnsi="Wingdings"/>
      </w:rPr>
    </w:lvl>
  </w:abstractNum>
  <w:abstractNum w:abstractNumId="14" w15:restartNumberingAfterBreak="0">
    <w:nsid w:val="30847837"/>
    <w:multiLevelType w:val="multilevel"/>
    <w:tmpl w:val="EA100126"/>
    <w:lvl w:ilvl="0">
      <w:start w:val="1"/>
      <w:numFmt w:val="lowerLetter"/>
      <w:lvlText w:val="%1."/>
      <w:lvlJc w:val="left"/>
      <w:pPr>
        <w:tabs>
          <w:tab w:val="num" w:pos="720"/>
        </w:tabs>
        <w:ind w:left="720" w:hanging="360"/>
      </w:pPr>
      <w:rPr>
        <w:rFonts w:hint="default"/>
        <w:b/>
        <w:bCs/>
        <w:sz w:val="24"/>
        <w:szCs w:val="24"/>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11D57C9"/>
    <w:multiLevelType w:val="multilevel"/>
    <w:tmpl w:val="D5967040"/>
    <w:lvl w:ilvl="0">
      <w:start w:val="1"/>
      <w:numFmt w:val="bullet"/>
      <w:lvlText w:val=""/>
      <w:lvlJc w:val="left"/>
      <w:pPr>
        <w:tabs>
          <w:tab w:val="num" w:pos="720"/>
        </w:tabs>
        <w:ind w:left="720" w:hanging="360"/>
      </w:pPr>
      <w:rPr>
        <w:rFonts w:hint="default" w:ascii="Symbol" w:hAnsi="Symbol"/>
        <w:sz w:val="24"/>
        <w:szCs w:val="24"/>
      </w:rPr>
    </w:lvl>
    <w:lvl w:ilvl="1">
      <w:start w:val="1"/>
      <w:numFmt w:val="bullet"/>
      <w:lvlText w:val=""/>
      <w:lvlJc w:val="left"/>
      <w:pPr>
        <w:ind w:left="1440" w:hanging="360"/>
      </w:pPr>
      <w:rPr>
        <w:rFonts w:hint="default" w:ascii="Symbol" w:hAnsi="Symbo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6100479"/>
    <w:multiLevelType w:val="multilevel"/>
    <w:tmpl w:val="3186622C"/>
    <w:lvl w:ilvl="0">
      <w:start w:val="1"/>
      <w:numFmt w:val="lowerLetter"/>
      <w:lvlText w:val="%1."/>
      <w:lvlJc w:val="left"/>
      <w:pPr>
        <w:tabs>
          <w:tab w:val="num" w:pos="720"/>
        </w:tabs>
        <w:ind w:left="720" w:hanging="360"/>
      </w:pPr>
      <w:rPr>
        <w:rFonts w:hint="default"/>
        <w:sz w:val="24"/>
        <w:szCs w:val="24"/>
      </w:rPr>
    </w:lvl>
    <w:lvl w:ilvl="1">
      <w:start w:val="1"/>
      <w:numFmt w:val="bullet"/>
      <w:lvlText w:val=""/>
      <w:lvlJc w:val="left"/>
      <w:pPr>
        <w:ind w:left="1440" w:hanging="360"/>
      </w:pPr>
      <w:rPr>
        <w:rFonts w:hint="default" w:ascii="Symbol" w:hAnsi="Symbo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92024C5"/>
    <w:multiLevelType w:val="hybridMultilevel"/>
    <w:tmpl w:val="971A6E1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8" w15:restartNumberingAfterBreak="0">
    <w:nsid w:val="4AE60FF8"/>
    <w:multiLevelType w:val="hybridMultilevel"/>
    <w:tmpl w:val="B4E422B4"/>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BC16081"/>
    <w:multiLevelType w:val="multilevel"/>
    <w:tmpl w:val="D5967040"/>
    <w:lvl w:ilvl="0">
      <w:start w:val="1"/>
      <w:numFmt w:val="bullet"/>
      <w:lvlText w:val=""/>
      <w:lvlJc w:val="left"/>
      <w:pPr>
        <w:tabs>
          <w:tab w:val="num" w:pos="720"/>
        </w:tabs>
        <w:ind w:left="720" w:hanging="360"/>
      </w:pPr>
      <w:rPr>
        <w:rFonts w:hint="default" w:ascii="Symbol" w:hAnsi="Symbol"/>
        <w:sz w:val="24"/>
        <w:szCs w:val="24"/>
      </w:rPr>
    </w:lvl>
    <w:lvl w:ilvl="1">
      <w:start w:val="1"/>
      <w:numFmt w:val="bullet"/>
      <w:lvlText w:val=""/>
      <w:lvlJc w:val="left"/>
      <w:pPr>
        <w:ind w:left="1440" w:hanging="360"/>
      </w:pPr>
      <w:rPr>
        <w:rFonts w:hint="default" w:ascii="Symbol" w:hAnsi="Symbo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D533D98"/>
    <w:multiLevelType w:val="multilevel"/>
    <w:tmpl w:val="4E52387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2066471"/>
    <w:multiLevelType w:val="multilevel"/>
    <w:tmpl w:val="38EC3748"/>
    <w:lvl w:ilvl="0">
      <w:start w:val="1"/>
      <w:numFmt w:val="bullet"/>
      <w:lvlText w:val=""/>
      <w:lvlJc w:val="left"/>
      <w:pPr>
        <w:tabs>
          <w:tab w:val="num" w:pos="1068"/>
        </w:tabs>
        <w:ind w:left="1068" w:hanging="360"/>
      </w:pPr>
      <w:rPr>
        <w:rFonts w:hint="default" w:ascii="Symbol" w:hAnsi="Symbol"/>
        <w:sz w:val="20"/>
      </w:rPr>
    </w:lvl>
    <w:lvl w:ilvl="1">
      <w:start w:val="1"/>
      <w:numFmt w:val="bullet"/>
      <w:lvlText w:val="o"/>
      <w:lvlJc w:val="left"/>
      <w:pPr>
        <w:tabs>
          <w:tab w:val="num" w:pos="1788"/>
        </w:tabs>
        <w:ind w:left="1788" w:hanging="360"/>
      </w:pPr>
      <w:rPr>
        <w:rFonts w:hint="default" w:ascii="Courier New" w:hAnsi="Courier New"/>
        <w:sz w:val="20"/>
      </w:rPr>
    </w:lvl>
    <w:lvl w:ilvl="2" w:tentative="1">
      <w:start w:val="1"/>
      <w:numFmt w:val="bullet"/>
      <w:lvlText w:val=""/>
      <w:lvlJc w:val="left"/>
      <w:pPr>
        <w:tabs>
          <w:tab w:val="num" w:pos="2508"/>
        </w:tabs>
        <w:ind w:left="2508" w:hanging="360"/>
      </w:pPr>
      <w:rPr>
        <w:rFonts w:hint="default" w:ascii="Wingdings" w:hAnsi="Wingdings"/>
        <w:sz w:val="20"/>
      </w:rPr>
    </w:lvl>
    <w:lvl w:ilvl="3" w:tentative="1">
      <w:start w:val="1"/>
      <w:numFmt w:val="bullet"/>
      <w:lvlText w:val=""/>
      <w:lvlJc w:val="left"/>
      <w:pPr>
        <w:tabs>
          <w:tab w:val="num" w:pos="3228"/>
        </w:tabs>
        <w:ind w:left="3228" w:hanging="360"/>
      </w:pPr>
      <w:rPr>
        <w:rFonts w:hint="default" w:ascii="Wingdings" w:hAnsi="Wingdings"/>
        <w:sz w:val="20"/>
      </w:rPr>
    </w:lvl>
    <w:lvl w:ilvl="4" w:tentative="1">
      <w:start w:val="1"/>
      <w:numFmt w:val="bullet"/>
      <w:lvlText w:val=""/>
      <w:lvlJc w:val="left"/>
      <w:pPr>
        <w:tabs>
          <w:tab w:val="num" w:pos="3948"/>
        </w:tabs>
        <w:ind w:left="3948" w:hanging="360"/>
      </w:pPr>
      <w:rPr>
        <w:rFonts w:hint="default" w:ascii="Wingdings" w:hAnsi="Wingdings"/>
        <w:sz w:val="20"/>
      </w:rPr>
    </w:lvl>
    <w:lvl w:ilvl="5" w:tentative="1">
      <w:start w:val="1"/>
      <w:numFmt w:val="bullet"/>
      <w:lvlText w:val=""/>
      <w:lvlJc w:val="left"/>
      <w:pPr>
        <w:tabs>
          <w:tab w:val="num" w:pos="4668"/>
        </w:tabs>
        <w:ind w:left="4668" w:hanging="360"/>
      </w:pPr>
      <w:rPr>
        <w:rFonts w:hint="default" w:ascii="Wingdings" w:hAnsi="Wingdings"/>
        <w:sz w:val="20"/>
      </w:rPr>
    </w:lvl>
    <w:lvl w:ilvl="6" w:tentative="1">
      <w:start w:val="1"/>
      <w:numFmt w:val="bullet"/>
      <w:lvlText w:val=""/>
      <w:lvlJc w:val="left"/>
      <w:pPr>
        <w:tabs>
          <w:tab w:val="num" w:pos="5388"/>
        </w:tabs>
        <w:ind w:left="5388" w:hanging="360"/>
      </w:pPr>
      <w:rPr>
        <w:rFonts w:hint="default" w:ascii="Wingdings" w:hAnsi="Wingdings"/>
        <w:sz w:val="20"/>
      </w:rPr>
    </w:lvl>
    <w:lvl w:ilvl="7" w:tentative="1">
      <w:start w:val="1"/>
      <w:numFmt w:val="bullet"/>
      <w:lvlText w:val=""/>
      <w:lvlJc w:val="left"/>
      <w:pPr>
        <w:tabs>
          <w:tab w:val="num" w:pos="6108"/>
        </w:tabs>
        <w:ind w:left="6108" w:hanging="360"/>
      </w:pPr>
      <w:rPr>
        <w:rFonts w:hint="default" w:ascii="Wingdings" w:hAnsi="Wingdings"/>
        <w:sz w:val="20"/>
      </w:rPr>
    </w:lvl>
    <w:lvl w:ilvl="8" w:tentative="1">
      <w:start w:val="1"/>
      <w:numFmt w:val="bullet"/>
      <w:lvlText w:val=""/>
      <w:lvlJc w:val="left"/>
      <w:pPr>
        <w:tabs>
          <w:tab w:val="num" w:pos="6828"/>
        </w:tabs>
        <w:ind w:left="6828" w:hanging="360"/>
      </w:pPr>
      <w:rPr>
        <w:rFonts w:hint="default" w:ascii="Wingdings" w:hAnsi="Wingdings"/>
        <w:sz w:val="20"/>
      </w:rPr>
    </w:lvl>
  </w:abstractNum>
  <w:abstractNum w:abstractNumId="22" w15:restartNumberingAfterBreak="0">
    <w:nsid w:val="55765AEC"/>
    <w:multiLevelType w:val="multilevel"/>
    <w:tmpl w:val="D0FCE618"/>
    <w:lvl w:ilvl="0">
      <w:start w:val="1"/>
      <w:numFmt w:val="bullet"/>
      <w:lvlText w:val=""/>
      <w:lvlJc w:val="left"/>
      <w:pPr>
        <w:tabs>
          <w:tab w:val="num" w:pos="1068"/>
        </w:tabs>
        <w:ind w:left="1068" w:hanging="360"/>
      </w:pPr>
      <w:rPr>
        <w:rFonts w:hint="default" w:ascii="Symbol" w:hAnsi="Symbol"/>
        <w:sz w:val="20"/>
      </w:rPr>
    </w:lvl>
    <w:lvl w:ilvl="1" w:tentative="1">
      <w:start w:val="1"/>
      <w:numFmt w:val="bullet"/>
      <w:lvlText w:val="o"/>
      <w:lvlJc w:val="left"/>
      <w:pPr>
        <w:tabs>
          <w:tab w:val="num" w:pos="1788"/>
        </w:tabs>
        <w:ind w:left="1788" w:hanging="360"/>
      </w:pPr>
      <w:rPr>
        <w:rFonts w:hint="default" w:ascii="Courier New" w:hAnsi="Courier New"/>
        <w:sz w:val="20"/>
      </w:rPr>
    </w:lvl>
    <w:lvl w:ilvl="2" w:tentative="1">
      <w:start w:val="1"/>
      <w:numFmt w:val="bullet"/>
      <w:lvlText w:val=""/>
      <w:lvlJc w:val="left"/>
      <w:pPr>
        <w:tabs>
          <w:tab w:val="num" w:pos="2508"/>
        </w:tabs>
        <w:ind w:left="2508" w:hanging="360"/>
      </w:pPr>
      <w:rPr>
        <w:rFonts w:hint="default" w:ascii="Wingdings" w:hAnsi="Wingdings"/>
        <w:sz w:val="20"/>
      </w:rPr>
    </w:lvl>
    <w:lvl w:ilvl="3" w:tentative="1">
      <w:start w:val="1"/>
      <w:numFmt w:val="bullet"/>
      <w:lvlText w:val=""/>
      <w:lvlJc w:val="left"/>
      <w:pPr>
        <w:tabs>
          <w:tab w:val="num" w:pos="3228"/>
        </w:tabs>
        <w:ind w:left="3228" w:hanging="360"/>
      </w:pPr>
      <w:rPr>
        <w:rFonts w:hint="default" w:ascii="Wingdings" w:hAnsi="Wingdings"/>
        <w:sz w:val="20"/>
      </w:rPr>
    </w:lvl>
    <w:lvl w:ilvl="4" w:tentative="1">
      <w:start w:val="1"/>
      <w:numFmt w:val="bullet"/>
      <w:lvlText w:val=""/>
      <w:lvlJc w:val="left"/>
      <w:pPr>
        <w:tabs>
          <w:tab w:val="num" w:pos="3948"/>
        </w:tabs>
        <w:ind w:left="3948" w:hanging="360"/>
      </w:pPr>
      <w:rPr>
        <w:rFonts w:hint="default" w:ascii="Wingdings" w:hAnsi="Wingdings"/>
        <w:sz w:val="20"/>
      </w:rPr>
    </w:lvl>
    <w:lvl w:ilvl="5" w:tentative="1">
      <w:start w:val="1"/>
      <w:numFmt w:val="bullet"/>
      <w:lvlText w:val=""/>
      <w:lvlJc w:val="left"/>
      <w:pPr>
        <w:tabs>
          <w:tab w:val="num" w:pos="4668"/>
        </w:tabs>
        <w:ind w:left="4668" w:hanging="360"/>
      </w:pPr>
      <w:rPr>
        <w:rFonts w:hint="default" w:ascii="Wingdings" w:hAnsi="Wingdings"/>
        <w:sz w:val="20"/>
      </w:rPr>
    </w:lvl>
    <w:lvl w:ilvl="6" w:tentative="1">
      <w:start w:val="1"/>
      <w:numFmt w:val="bullet"/>
      <w:lvlText w:val=""/>
      <w:lvlJc w:val="left"/>
      <w:pPr>
        <w:tabs>
          <w:tab w:val="num" w:pos="5388"/>
        </w:tabs>
        <w:ind w:left="5388" w:hanging="360"/>
      </w:pPr>
      <w:rPr>
        <w:rFonts w:hint="default" w:ascii="Wingdings" w:hAnsi="Wingdings"/>
        <w:sz w:val="20"/>
      </w:rPr>
    </w:lvl>
    <w:lvl w:ilvl="7" w:tentative="1">
      <w:start w:val="1"/>
      <w:numFmt w:val="bullet"/>
      <w:lvlText w:val=""/>
      <w:lvlJc w:val="left"/>
      <w:pPr>
        <w:tabs>
          <w:tab w:val="num" w:pos="6108"/>
        </w:tabs>
        <w:ind w:left="6108" w:hanging="360"/>
      </w:pPr>
      <w:rPr>
        <w:rFonts w:hint="default" w:ascii="Wingdings" w:hAnsi="Wingdings"/>
        <w:sz w:val="20"/>
      </w:rPr>
    </w:lvl>
    <w:lvl w:ilvl="8" w:tentative="1">
      <w:start w:val="1"/>
      <w:numFmt w:val="bullet"/>
      <w:lvlText w:val=""/>
      <w:lvlJc w:val="left"/>
      <w:pPr>
        <w:tabs>
          <w:tab w:val="num" w:pos="6828"/>
        </w:tabs>
        <w:ind w:left="6828" w:hanging="360"/>
      </w:pPr>
      <w:rPr>
        <w:rFonts w:hint="default" w:ascii="Wingdings" w:hAnsi="Wingdings"/>
        <w:sz w:val="20"/>
      </w:rPr>
    </w:lvl>
  </w:abstractNum>
  <w:abstractNum w:abstractNumId="23" w15:restartNumberingAfterBreak="0">
    <w:nsid w:val="5BD36600"/>
    <w:multiLevelType w:val="hybridMultilevel"/>
    <w:tmpl w:val="BE96F674"/>
    <w:lvl w:ilvl="0" w:tplc="240A0001">
      <w:start w:val="1"/>
      <w:numFmt w:val="bullet"/>
      <w:lvlText w:val=""/>
      <w:lvlJc w:val="left"/>
      <w:pPr>
        <w:ind w:left="1068" w:hanging="360"/>
      </w:pPr>
      <w:rPr>
        <w:rFonts w:hint="default" w:ascii="Symbol" w:hAnsi="Symbol"/>
      </w:rPr>
    </w:lvl>
    <w:lvl w:ilvl="1" w:tplc="240A0003" w:tentative="1">
      <w:start w:val="1"/>
      <w:numFmt w:val="bullet"/>
      <w:lvlText w:val="o"/>
      <w:lvlJc w:val="left"/>
      <w:pPr>
        <w:ind w:left="1788" w:hanging="360"/>
      </w:pPr>
      <w:rPr>
        <w:rFonts w:hint="default" w:ascii="Courier New" w:hAnsi="Courier New" w:cs="Courier New"/>
      </w:rPr>
    </w:lvl>
    <w:lvl w:ilvl="2" w:tplc="240A0005" w:tentative="1">
      <w:start w:val="1"/>
      <w:numFmt w:val="bullet"/>
      <w:lvlText w:val=""/>
      <w:lvlJc w:val="left"/>
      <w:pPr>
        <w:ind w:left="2508" w:hanging="360"/>
      </w:pPr>
      <w:rPr>
        <w:rFonts w:hint="default" w:ascii="Wingdings" w:hAnsi="Wingdings"/>
      </w:rPr>
    </w:lvl>
    <w:lvl w:ilvl="3" w:tplc="240A0001" w:tentative="1">
      <w:start w:val="1"/>
      <w:numFmt w:val="bullet"/>
      <w:lvlText w:val=""/>
      <w:lvlJc w:val="left"/>
      <w:pPr>
        <w:ind w:left="3228" w:hanging="360"/>
      </w:pPr>
      <w:rPr>
        <w:rFonts w:hint="default" w:ascii="Symbol" w:hAnsi="Symbol"/>
      </w:rPr>
    </w:lvl>
    <w:lvl w:ilvl="4" w:tplc="240A0003" w:tentative="1">
      <w:start w:val="1"/>
      <w:numFmt w:val="bullet"/>
      <w:lvlText w:val="o"/>
      <w:lvlJc w:val="left"/>
      <w:pPr>
        <w:ind w:left="3948" w:hanging="360"/>
      </w:pPr>
      <w:rPr>
        <w:rFonts w:hint="default" w:ascii="Courier New" w:hAnsi="Courier New" w:cs="Courier New"/>
      </w:rPr>
    </w:lvl>
    <w:lvl w:ilvl="5" w:tplc="240A0005" w:tentative="1">
      <w:start w:val="1"/>
      <w:numFmt w:val="bullet"/>
      <w:lvlText w:val=""/>
      <w:lvlJc w:val="left"/>
      <w:pPr>
        <w:ind w:left="4668" w:hanging="360"/>
      </w:pPr>
      <w:rPr>
        <w:rFonts w:hint="default" w:ascii="Wingdings" w:hAnsi="Wingdings"/>
      </w:rPr>
    </w:lvl>
    <w:lvl w:ilvl="6" w:tplc="240A0001" w:tentative="1">
      <w:start w:val="1"/>
      <w:numFmt w:val="bullet"/>
      <w:lvlText w:val=""/>
      <w:lvlJc w:val="left"/>
      <w:pPr>
        <w:ind w:left="5388" w:hanging="360"/>
      </w:pPr>
      <w:rPr>
        <w:rFonts w:hint="default" w:ascii="Symbol" w:hAnsi="Symbol"/>
      </w:rPr>
    </w:lvl>
    <w:lvl w:ilvl="7" w:tplc="240A0003" w:tentative="1">
      <w:start w:val="1"/>
      <w:numFmt w:val="bullet"/>
      <w:lvlText w:val="o"/>
      <w:lvlJc w:val="left"/>
      <w:pPr>
        <w:ind w:left="6108" w:hanging="360"/>
      </w:pPr>
      <w:rPr>
        <w:rFonts w:hint="default" w:ascii="Courier New" w:hAnsi="Courier New" w:cs="Courier New"/>
      </w:rPr>
    </w:lvl>
    <w:lvl w:ilvl="8" w:tplc="240A0005" w:tentative="1">
      <w:start w:val="1"/>
      <w:numFmt w:val="bullet"/>
      <w:lvlText w:val=""/>
      <w:lvlJc w:val="left"/>
      <w:pPr>
        <w:ind w:left="6828" w:hanging="360"/>
      </w:pPr>
      <w:rPr>
        <w:rFonts w:hint="default" w:ascii="Wingdings" w:hAnsi="Wingdings"/>
      </w:rPr>
    </w:lvl>
  </w:abstractNum>
  <w:abstractNum w:abstractNumId="24" w15:restartNumberingAfterBreak="0">
    <w:nsid w:val="5D833DAE"/>
    <w:multiLevelType w:val="multilevel"/>
    <w:tmpl w:val="3186622C"/>
    <w:lvl w:ilvl="0">
      <w:start w:val="1"/>
      <w:numFmt w:val="lowerLetter"/>
      <w:lvlText w:val="%1."/>
      <w:lvlJc w:val="left"/>
      <w:pPr>
        <w:tabs>
          <w:tab w:val="num" w:pos="720"/>
        </w:tabs>
        <w:ind w:left="720" w:hanging="360"/>
      </w:pPr>
      <w:rPr>
        <w:rFonts w:hint="default"/>
        <w:sz w:val="24"/>
        <w:szCs w:val="24"/>
      </w:rPr>
    </w:lvl>
    <w:lvl w:ilvl="1">
      <w:start w:val="1"/>
      <w:numFmt w:val="bullet"/>
      <w:lvlText w:val=""/>
      <w:lvlJc w:val="left"/>
      <w:pPr>
        <w:ind w:left="1440" w:hanging="360"/>
      </w:pPr>
      <w:rPr>
        <w:rFonts w:hint="default" w:ascii="Symbol" w:hAnsi="Symbo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5A10ED4"/>
    <w:multiLevelType w:val="multilevel"/>
    <w:tmpl w:val="D5967040"/>
    <w:lvl w:ilvl="0">
      <w:start w:val="1"/>
      <w:numFmt w:val="bullet"/>
      <w:lvlText w:val=""/>
      <w:lvlJc w:val="left"/>
      <w:pPr>
        <w:tabs>
          <w:tab w:val="num" w:pos="720"/>
        </w:tabs>
        <w:ind w:left="720" w:hanging="360"/>
      </w:pPr>
      <w:rPr>
        <w:rFonts w:hint="default" w:ascii="Symbol" w:hAnsi="Symbol"/>
        <w:sz w:val="24"/>
        <w:szCs w:val="24"/>
      </w:rPr>
    </w:lvl>
    <w:lvl w:ilvl="1">
      <w:start w:val="1"/>
      <w:numFmt w:val="bullet"/>
      <w:lvlText w:val=""/>
      <w:lvlJc w:val="left"/>
      <w:pPr>
        <w:ind w:left="1440" w:hanging="360"/>
      </w:pPr>
      <w:rPr>
        <w:rFonts w:hint="default" w:ascii="Symbol" w:hAnsi="Symbo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6A641F9"/>
    <w:multiLevelType w:val="multilevel"/>
    <w:tmpl w:val="EB90A254"/>
    <w:lvl w:ilvl="0">
      <w:start w:val="1"/>
      <w:numFmt w:val="lowerLetter"/>
      <w:lvlText w:val="%1."/>
      <w:lvlJc w:val="left"/>
      <w:pPr>
        <w:tabs>
          <w:tab w:val="num" w:pos="720"/>
        </w:tabs>
        <w:ind w:left="720" w:hanging="360"/>
      </w:pPr>
    </w:lvl>
    <w:lvl w:ilvl="1">
      <w:start w:val="1"/>
      <w:numFmt w:val="bullet"/>
      <w:lvlText w:val=""/>
      <w:lvlJc w:val="left"/>
      <w:pPr>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035DB0"/>
    <w:multiLevelType w:val="multilevel"/>
    <w:tmpl w:val="D5967040"/>
    <w:lvl w:ilvl="0">
      <w:start w:val="1"/>
      <w:numFmt w:val="bullet"/>
      <w:lvlText w:val=""/>
      <w:lvlJc w:val="left"/>
      <w:pPr>
        <w:tabs>
          <w:tab w:val="num" w:pos="720"/>
        </w:tabs>
        <w:ind w:left="720" w:hanging="360"/>
      </w:pPr>
      <w:rPr>
        <w:rFonts w:hint="default" w:ascii="Symbol" w:hAnsi="Symbol"/>
        <w:sz w:val="24"/>
        <w:szCs w:val="24"/>
      </w:rPr>
    </w:lvl>
    <w:lvl w:ilvl="1">
      <w:start w:val="1"/>
      <w:numFmt w:val="bullet"/>
      <w:lvlText w:val=""/>
      <w:lvlJc w:val="left"/>
      <w:pPr>
        <w:ind w:left="1440" w:hanging="360"/>
      </w:pPr>
      <w:rPr>
        <w:rFonts w:hint="default" w:ascii="Symbol" w:hAnsi="Symbo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C9A2834"/>
    <w:multiLevelType w:val="multilevel"/>
    <w:tmpl w:val="12BC3034"/>
    <w:lvl w:ilvl="0">
      <w:start w:val="1"/>
      <w:numFmt w:val="bullet"/>
      <w:lvlText w:val=""/>
      <w:lvlJc w:val="left"/>
      <w:pPr>
        <w:tabs>
          <w:tab w:val="num" w:pos="1068"/>
        </w:tabs>
        <w:ind w:left="1068" w:hanging="360"/>
      </w:pPr>
      <w:rPr>
        <w:rFonts w:hint="default" w:ascii="Symbol" w:hAnsi="Symbol"/>
        <w:sz w:val="20"/>
      </w:rPr>
    </w:lvl>
    <w:lvl w:ilvl="1" w:tentative="1">
      <w:start w:val="1"/>
      <w:numFmt w:val="bullet"/>
      <w:lvlText w:val="o"/>
      <w:lvlJc w:val="left"/>
      <w:pPr>
        <w:tabs>
          <w:tab w:val="num" w:pos="1788"/>
        </w:tabs>
        <w:ind w:left="1788" w:hanging="360"/>
      </w:pPr>
      <w:rPr>
        <w:rFonts w:hint="default" w:ascii="Courier New" w:hAnsi="Courier New"/>
        <w:sz w:val="20"/>
      </w:rPr>
    </w:lvl>
    <w:lvl w:ilvl="2" w:tentative="1">
      <w:start w:val="1"/>
      <w:numFmt w:val="bullet"/>
      <w:lvlText w:val=""/>
      <w:lvlJc w:val="left"/>
      <w:pPr>
        <w:tabs>
          <w:tab w:val="num" w:pos="2508"/>
        </w:tabs>
        <w:ind w:left="2508" w:hanging="360"/>
      </w:pPr>
      <w:rPr>
        <w:rFonts w:hint="default" w:ascii="Wingdings" w:hAnsi="Wingdings"/>
        <w:sz w:val="20"/>
      </w:rPr>
    </w:lvl>
    <w:lvl w:ilvl="3" w:tentative="1">
      <w:start w:val="1"/>
      <w:numFmt w:val="bullet"/>
      <w:lvlText w:val=""/>
      <w:lvlJc w:val="left"/>
      <w:pPr>
        <w:tabs>
          <w:tab w:val="num" w:pos="3228"/>
        </w:tabs>
        <w:ind w:left="3228" w:hanging="360"/>
      </w:pPr>
      <w:rPr>
        <w:rFonts w:hint="default" w:ascii="Wingdings" w:hAnsi="Wingdings"/>
        <w:sz w:val="20"/>
      </w:rPr>
    </w:lvl>
    <w:lvl w:ilvl="4" w:tentative="1">
      <w:start w:val="1"/>
      <w:numFmt w:val="bullet"/>
      <w:lvlText w:val=""/>
      <w:lvlJc w:val="left"/>
      <w:pPr>
        <w:tabs>
          <w:tab w:val="num" w:pos="3948"/>
        </w:tabs>
        <w:ind w:left="3948" w:hanging="360"/>
      </w:pPr>
      <w:rPr>
        <w:rFonts w:hint="default" w:ascii="Wingdings" w:hAnsi="Wingdings"/>
        <w:sz w:val="20"/>
      </w:rPr>
    </w:lvl>
    <w:lvl w:ilvl="5" w:tentative="1">
      <w:start w:val="1"/>
      <w:numFmt w:val="bullet"/>
      <w:lvlText w:val=""/>
      <w:lvlJc w:val="left"/>
      <w:pPr>
        <w:tabs>
          <w:tab w:val="num" w:pos="4668"/>
        </w:tabs>
        <w:ind w:left="4668" w:hanging="360"/>
      </w:pPr>
      <w:rPr>
        <w:rFonts w:hint="default" w:ascii="Wingdings" w:hAnsi="Wingdings"/>
        <w:sz w:val="20"/>
      </w:rPr>
    </w:lvl>
    <w:lvl w:ilvl="6" w:tentative="1">
      <w:start w:val="1"/>
      <w:numFmt w:val="bullet"/>
      <w:lvlText w:val=""/>
      <w:lvlJc w:val="left"/>
      <w:pPr>
        <w:tabs>
          <w:tab w:val="num" w:pos="5388"/>
        </w:tabs>
        <w:ind w:left="5388" w:hanging="360"/>
      </w:pPr>
      <w:rPr>
        <w:rFonts w:hint="default" w:ascii="Wingdings" w:hAnsi="Wingdings"/>
        <w:sz w:val="20"/>
      </w:rPr>
    </w:lvl>
    <w:lvl w:ilvl="7" w:tentative="1">
      <w:start w:val="1"/>
      <w:numFmt w:val="bullet"/>
      <w:lvlText w:val=""/>
      <w:lvlJc w:val="left"/>
      <w:pPr>
        <w:tabs>
          <w:tab w:val="num" w:pos="6108"/>
        </w:tabs>
        <w:ind w:left="6108" w:hanging="360"/>
      </w:pPr>
      <w:rPr>
        <w:rFonts w:hint="default" w:ascii="Wingdings" w:hAnsi="Wingdings"/>
        <w:sz w:val="20"/>
      </w:rPr>
    </w:lvl>
    <w:lvl w:ilvl="8" w:tentative="1">
      <w:start w:val="1"/>
      <w:numFmt w:val="bullet"/>
      <w:lvlText w:val=""/>
      <w:lvlJc w:val="left"/>
      <w:pPr>
        <w:tabs>
          <w:tab w:val="num" w:pos="6828"/>
        </w:tabs>
        <w:ind w:left="6828" w:hanging="360"/>
      </w:pPr>
      <w:rPr>
        <w:rFonts w:hint="default" w:ascii="Wingdings" w:hAnsi="Wingdings"/>
        <w:sz w:val="20"/>
      </w:rPr>
    </w:lvl>
  </w:abstractNum>
  <w:abstractNum w:abstractNumId="29" w15:restartNumberingAfterBreak="0">
    <w:nsid w:val="6D743870"/>
    <w:multiLevelType w:val="multilevel"/>
    <w:tmpl w:val="B1C0C0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6D7B4518"/>
    <w:multiLevelType w:val="hybridMultilevel"/>
    <w:tmpl w:val="CAEC6BC8"/>
    <w:lvl w:ilvl="0" w:tplc="240A0001">
      <w:start w:val="1"/>
      <w:numFmt w:val="bullet"/>
      <w:lvlText w:val=""/>
      <w:lvlJc w:val="left"/>
      <w:pPr>
        <w:ind w:left="1068" w:hanging="360"/>
      </w:pPr>
      <w:rPr>
        <w:rFonts w:hint="default" w:ascii="Symbol" w:hAnsi="Symbol"/>
      </w:rPr>
    </w:lvl>
    <w:lvl w:ilvl="1" w:tplc="240A0003" w:tentative="1">
      <w:start w:val="1"/>
      <w:numFmt w:val="bullet"/>
      <w:lvlText w:val="o"/>
      <w:lvlJc w:val="left"/>
      <w:pPr>
        <w:ind w:left="1788" w:hanging="360"/>
      </w:pPr>
      <w:rPr>
        <w:rFonts w:hint="default" w:ascii="Courier New" w:hAnsi="Courier New" w:cs="Courier New"/>
      </w:rPr>
    </w:lvl>
    <w:lvl w:ilvl="2" w:tplc="240A0005" w:tentative="1">
      <w:start w:val="1"/>
      <w:numFmt w:val="bullet"/>
      <w:lvlText w:val=""/>
      <w:lvlJc w:val="left"/>
      <w:pPr>
        <w:ind w:left="2508" w:hanging="360"/>
      </w:pPr>
      <w:rPr>
        <w:rFonts w:hint="default" w:ascii="Wingdings" w:hAnsi="Wingdings"/>
      </w:rPr>
    </w:lvl>
    <w:lvl w:ilvl="3" w:tplc="240A0001" w:tentative="1">
      <w:start w:val="1"/>
      <w:numFmt w:val="bullet"/>
      <w:lvlText w:val=""/>
      <w:lvlJc w:val="left"/>
      <w:pPr>
        <w:ind w:left="3228" w:hanging="360"/>
      </w:pPr>
      <w:rPr>
        <w:rFonts w:hint="default" w:ascii="Symbol" w:hAnsi="Symbol"/>
      </w:rPr>
    </w:lvl>
    <w:lvl w:ilvl="4" w:tplc="240A0003" w:tentative="1">
      <w:start w:val="1"/>
      <w:numFmt w:val="bullet"/>
      <w:lvlText w:val="o"/>
      <w:lvlJc w:val="left"/>
      <w:pPr>
        <w:ind w:left="3948" w:hanging="360"/>
      </w:pPr>
      <w:rPr>
        <w:rFonts w:hint="default" w:ascii="Courier New" w:hAnsi="Courier New" w:cs="Courier New"/>
      </w:rPr>
    </w:lvl>
    <w:lvl w:ilvl="5" w:tplc="240A0005" w:tentative="1">
      <w:start w:val="1"/>
      <w:numFmt w:val="bullet"/>
      <w:lvlText w:val=""/>
      <w:lvlJc w:val="left"/>
      <w:pPr>
        <w:ind w:left="4668" w:hanging="360"/>
      </w:pPr>
      <w:rPr>
        <w:rFonts w:hint="default" w:ascii="Wingdings" w:hAnsi="Wingdings"/>
      </w:rPr>
    </w:lvl>
    <w:lvl w:ilvl="6" w:tplc="240A0001" w:tentative="1">
      <w:start w:val="1"/>
      <w:numFmt w:val="bullet"/>
      <w:lvlText w:val=""/>
      <w:lvlJc w:val="left"/>
      <w:pPr>
        <w:ind w:left="5388" w:hanging="360"/>
      </w:pPr>
      <w:rPr>
        <w:rFonts w:hint="default" w:ascii="Symbol" w:hAnsi="Symbol"/>
      </w:rPr>
    </w:lvl>
    <w:lvl w:ilvl="7" w:tplc="240A0003" w:tentative="1">
      <w:start w:val="1"/>
      <w:numFmt w:val="bullet"/>
      <w:lvlText w:val="o"/>
      <w:lvlJc w:val="left"/>
      <w:pPr>
        <w:ind w:left="6108" w:hanging="360"/>
      </w:pPr>
      <w:rPr>
        <w:rFonts w:hint="default" w:ascii="Courier New" w:hAnsi="Courier New" w:cs="Courier New"/>
      </w:rPr>
    </w:lvl>
    <w:lvl w:ilvl="8" w:tplc="240A0005" w:tentative="1">
      <w:start w:val="1"/>
      <w:numFmt w:val="bullet"/>
      <w:lvlText w:val=""/>
      <w:lvlJc w:val="left"/>
      <w:pPr>
        <w:ind w:left="6828" w:hanging="360"/>
      </w:pPr>
      <w:rPr>
        <w:rFonts w:hint="default" w:ascii="Wingdings" w:hAnsi="Wingdings"/>
      </w:rPr>
    </w:lvl>
  </w:abstractNum>
  <w:abstractNum w:abstractNumId="31" w15:restartNumberingAfterBreak="0">
    <w:nsid w:val="78797A30"/>
    <w:multiLevelType w:val="multilevel"/>
    <w:tmpl w:val="69CC20EA"/>
    <w:lvl w:ilvl="0">
      <w:start w:val="1"/>
      <w:numFmt w:val="lowerLetter"/>
      <w:lvlText w:val="%1."/>
      <w:lvlJc w:val="left"/>
      <w:pPr>
        <w:tabs>
          <w:tab w:val="num" w:pos="720"/>
        </w:tabs>
        <w:ind w:left="720" w:hanging="360"/>
      </w:pPr>
      <w:rPr>
        <w:b/>
        <w:bCs w:val="0"/>
      </w:rPr>
    </w:lvl>
    <w:lvl w:ilvl="1">
      <w:start w:val="1"/>
      <w:numFmt w:val="bullet"/>
      <w:lvlText w:val=""/>
      <w:lvlJc w:val="left"/>
      <w:pPr>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9303E7"/>
    <w:multiLevelType w:val="hybridMultilevel"/>
    <w:tmpl w:val="A386EF56"/>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3" w15:restartNumberingAfterBreak="0">
    <w:nsid w:val="7C5E6F38"/>
    <w:multiLevelType w:val="multilevel"/>
    <w:tmpl w:val="44F0FD4E"/>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9"/>
  </w:num>
  <w:num w:numId="2">
    <w:abstractNumId w:val="33"/>
  </w:num>
  <w:num w:numId="3">
    <w:abstractNumId w:val="29"/>
  </w:num>
  <w:num w:numId="4">
    <w:abstractNumId w:val="13"/>
  </w:num>
  <w:num w:numId="5">
    <w:abstractNumId w:val="18"/>
  </w:num>
  <w:num w:numId="6">
    <w:abstractNumId w:val="5"/>
  </w:num>
  <w:num w:numId="7">
    <w:abstractNumId w:val="32"/>
  </w:num>
  <w:num w:numId="8">
    <w:abstractNumId w:val="8"/>
  </w:num>
  <w:num w:numId="9">
    <w:abstractNumId w:val="20"/>
  </w:num>
  <w:num w:numId="10">
    <w:abstractNumId w:val="6"/>
  </w:num>
  <w:num w:numId="11">
    <w:abstractNumId w:val="14"/>
  </w:num>
  <w:num w:numId="12">
    <w:abstractNumId w:val="24"/>
  </w:num>
  <w:num w:numId="13">
    <w:abstractNumId w:val="16"/>
  </w:num>
  <w:num w:numId="14">
    <w:abstractNumId w:val="11"/>
  </w:num>
  <w:num w:numId="15">
    <w:abstractNumId w:val="12"/>
  </w:num>
  <w:num w:numId="16">
    <w:abstractNumId w:val="15"/>
  </w:num>
  <w:num w:numId="17">
    <w:abstractNumId w:val="7"/>
  </w:num>
  <w:num w:numId="18">
    <w:abstractNumId w:val="27"/>
  </w:num>
  <w:num w:numId="19">
    <w:abstractNumId w:val="25"/>
  </w:num>
  <w:num w:numId="20">
    <w:abstractNumId w:val="19"/>
  </w:num>
  <w:num w:numId="21">
    <w:abstractNumId w:val="26"/>
  </w:num>
  <w:num w:numId="22">
    <w:abstractNumId w:val="28"/>
  </w:num>
  <w:num w:numId="23">
    <w:abstractNumId w:val="22"/>
  </w:num>
  <w:num w:numId="24">
    <w:abstractNumId w:val="3"/>
  </w:num>
  <w:num w:numId="25">
    <w:abstractNumId w:val="21"/>
  </w:num>
  <w:num w:numId="26">
    <w:abstractNumId w:val="1"/>
  </w:num>
  <w:num w:numId="27">
    <w:abstractNumId w:val="4"/>
  </w:num>
  <w:num w:numId="28">
    <w:abstractNumId w:val="10"/>
  </w:num>
  <w:num w:numId="29">
    <w:abstractNumId w:val="31"/>
  </w:num>
  <w:num w:numId="30">
    <w:abstractNumId w:val="2"/>
  </w:num>
  <w:num w:numId="31">
    <w:abstractNumId w:val="30"/>
  </w:num>
  <w:num w:numId="32">
    <w:abstractNumId w:val="17"/>
  </w:num>
  <w:num w:numId="33">
    <w:abstractNumId w:val="0"/>
  </w:num>
  <w:num w:numId="34">
    <w:abstractNumId w:val="23"/>
  </w:num>
  <w:numIdMacAtCleanup w:val="34"/>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E0E"/>
    <w:rsid w:val="000167B8"/>
    <w:rsid w:val="00047427"/>
    <w:rsid w:val="000A588E"/>
    <w:rsid w:val="000A60FA"/>
    <w:rsid w:val="000E0E3B"/>
    <w:rsid w:val="000E3FB4"/>
    <w:rsid w:val="0011649F"/>
    <w:rsid w:val="001809FC"/>
    <w:rsid w:val="00192E69"/>
    <w:rsid w:val="00193D8D"/>
    <w:rsid w:val="001A3FA8"/>
    <w:rsid w:val="001E4F06"/>
    <w:rsid w:val="001E771E"/>
    <w:rsid w:val="00264782"/>
    <w:rsid w:val="002A41AC"/>
    <w:rsid w:val="002D33AC"/>
    <w:rsid w:val="002E7985"/>
    <w:rsid w:val="002F28A7"/>
    <w:rsid w:val="00363647"/>
    <w:rsid w:val="003A3092"/>
    <w:rsid w:val="003B0E05"/>
    <w:rsid w:val="003F0E9D"/>
    <w:rsid w:val="003F4B1C"/>
    <w:rsid w:val="00460326"/>
    <w:rsid w:val="00466298"/>
    <w:rsid w:val="00470668"/>
    <w:rsid w:val="00475E18"/>
    <w:rsid w:val="004D0015"/>
    <w:rsid w:val="0053547F"/>
    <w:rsid w:val="0055197F"/>
    <w:rsid w:val="0055301F"/>
    <w:rsid w:val="0057797C"/>
    <w:rsid w:val="005A796E"/>
    <w:rsid w:val="005E1A5C"/>
    <w:rsid w:val="005F0EE5"/>
    <w:rsid w:val="00604353"/>
    <w:rsid w:val="006456CE"/>
    <w:rsid w:val="00681120"/>
    <w:rsid w:val="006B53B4"/>
    <w:rsid w:val="006E21A0"/>
    <w:rsid w:val="006E6C8C"/>
    <w:rsid w:val="007021C7"/>
    <w:rsid w:val="00731845"/>
    <w:rsid w:val="007509FD"/>
    <w:rsid w:val="0076530C"/>
    <w:rsid w:val="0078066B"/>
    <w:rsid w:val="00784C39"/>
    <w:rsid w:val="00796C43"/>
    <w:rsid w:val="007B6EEF"/>
    <w:rsid w:val="007C7F6C"/>
    <w:rsid w:val="007E7204"/>
    <w:rsid w:val="00812A78"/>
    <w:rsid w:val="00837026"/>
    <w:rsid w:val="00854C0D"/>
    <w:rsid w:val="00863DD7"/>
    <w:rsid w:val="0087122B"/>
    <w:rsid w:val="008B4B78"/>
    <w:rsid w:val="008B68BA"/>
    <w:rsid w:val="008C29C5"/>
    <w:rsid w:val="008C3DB9"/>
    <w:rsid w:val="0090024B"/>
    <w:rsid w:val="00932599"/>
    <w:rsid w:val="00935589"/>
    <w:rsid w:val="00973E67"/>
    <w:rsid w:val="00996750"/>
    <w:rsid w:val="00A240E0"/>
    <w:rsid w:val="00A30F93"/>
    <w:rsid w:val="00A42C1C"/>
    <w:rsid w:val="00A51362"/>
    <w:rsid w:val="00A625B1"/>
    <w:rsid w:val="00A63C1F"/>
    <w:rsid w:val="00A955A0"/>
    <w:rsid w:val="00AE6F54"/>
    <w:rsid w:val="00AF2A06"/>
    <w:rsid w:val="00B21500"/>
    <w:rsid w:val="00B32CDF"/>
    <w:rsid w:val="00B34B55"/>
    <w:rsid w:val="00B540B6"/>
    <w:rsid w:val="00B750D2"/>
    <w:rsid w:val="00B97D58"/>
    <w:rsid w:val="00BC3E3A"/>
    <w:rsid w:val="00BE2E98"/>
    <w:rsid w:val="00BE7106"/>
    <w:rsid w:val="00C11349"/>
    <w:rsid w:val="00C2648A"/>
    <w:rsid w:val="00C351B7"/>
    <w:rsid w:val="00C7296E"/>
    <w:rsid w:val="00CA37A6"/>
    <w:rsid w:val="00CD576D"/>
    <w:rsid w:val="00CF7B04"/>
    <w:rsid w:val="00D316EF"/>
    <w:rsid w:val="00D40B2D"/>
    <w:rsid w:val="00D54E0E"/>
    <w:rsid w:val="00DE7465"/>
    <w:rsid w:val="00DF5557"/>
    <w:rsid w:val="00DF5F4B"/>
    <w:rsid w:val="00E14E47"/>
    <w:rsid w:val="00E21EE4"/>
    <w:rsid w:val="00E256AD"/>
    <w:rsid w:val="00E720AE"/>
    <w:rsid w:val="00E75DBD"/>
    <w:rsid w:val="00E76B61"/>
    <w:rsid w:val="00EC0EFE"/>
    <w:rsid w:val="00EE1725"/>
    <w:rsid w:val="00F34141"/>
    <w:rsid w:val="00F403D0"/>
    <w:rsid w:val="00F46220"/>
    <w:rsid w:val="00F67EB7"/>
    <w:rsid w:val="00FB5B50"/>
    <w:rsid w:val="00FE160E"/>
    <w:rsid w:val="02CD6F27"/>
    <w:rsid w:val="08F4C88A"/>
    <w:rsid w:val="0969D136"/>
    <w:rsid w:val="0E4A3AE9"/>
    <w:rsid w:val="1165D016"/>
    <w:rsid w:val="17E3906F"/>
    <w:rsid w:val="1B7A93C7"/>
    <w:rsid w:val="1BA5011D"/>
    <w:rsid w:val="1CB74A04"/>
    <w:rsid w:val="32059FA8"/>
    <w:rsid w:val="3745BDE6"/>
    <w:rsid w:val="3E0CBC9B"/>
    <w:rsid w:val="47232940"/>
    <w:rsid w:val="4ED6EADB"/>
    <w:rsid w:val="5AF13F0A"/>
    <w:rsid w:val="6104E3E4"/>
    <w:rsid w:val="678BA6DA"/>
    <w:rsid w:val="6951BEDF"/>
    <w:rsid w:val="6A36E6AC"/>
    <w:rsid w:val="6A8D2B74"/>
    <w:rsid w:val="73954E15"/>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D0DA56"/>
  <w15:chartTrackingRefBased/>
  <w15:docId w15:val="{24C91271-BC52-5B45-9E30-CD27BEC3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D54E0E"/>
    <w:pPr>
      <w:tabs>
        <w:tab w:val="center" w:pos="4419"/>
        <w:tab w:val="right" w:pos="8838"/>
      </w:tabs>
    </w:pPr>
  </w:style>
  <w:style w:type="character" w:styleId="EncabezadoCar" w:customStyle="1">
    <w:name w:val="Encabezado Car"/>
    <w:basedOn w:val="Fuentedeprrafopredeter"/>
    <w:link w:val="Encabezado"/>
    <w:uiPriority w:val="99"/>
    <w:rsid w:val="00D54E0E"/>
  </w:style>
  <w:style w:type="paragraph" w:styleId="Piedepgina">
    <w:name w:val="footer"/>
    <w:basedOn w:val="Normal"/>
    <w:link w:val="PiedepginaCar"/>
    <w:uiPriority w:val="99"/>
    <w:unhideWhenUsed/>
    <w:rsid w:val="00D54E0E"/>
    <w:pPr>
      <w:tabs>
        <w:tab w:val="center" w:pos="4419"/>
        <w:tab w:val="right" w:pos="8838"/>
      </w:tabs>
    </w:pPr>
  </w:style>
  <w:style w:type="character" w:styleId="PiedepginaCar" w:customStyle="1">
    <w:name w:val="Pie de página Car"/>
    <w:basedOn w:val="Fuentedeprrafopredeter"/>
    <w:link w:val="Piedepgina"/>
    <w:uiPriority w:val="99"/>
    <w:rsid w:val="00D54E0E"/>
  </w:style>
  <w:style w:type="paragraph" w:styleId="Prrafodelista">
    <w:name w:val="List Paragraph"/>
    <w:basedOn w:val="Normal"/>
    <w:uiPriority w:val="34"/>
    <w:qFormat/>
    <w:rsid w:val="00A625B1"/>
    <w:pPr>
      <w:ind w:left="720"/>
      <w:contextualSpacing/>
    </w:pPr>
  </w:style>
  <w:style w:type="paragraph" w:styleId="NormalWeb">
    <w:name w:val="Normal (Web)"/>
    <w:basedOn w:val="Normal"/>
    <w:uiPriority w:val="99"/>
    <w:semiHidden/>
    <w:unhideWhenUsed/>
    <w:rsid w:val="008B68BA"/>
    <w:rPr>
      <w:rFonts w:ascii="Times New Roman" w:hAnsi="Times New Roman" w:cs="Times New Roman"/>
    </w:rPr>
  </w:style>
  <w:style w:type="character" w:styleId="Textoennegrita">
    <w:name w:val="Strong"/>
    <w:basedOn w:val="Fuentedeprrafopredeter"/>
    <w:uiPriority w:val="22"/>
    <w:qFormat/>
    <w:rsid w:val="00B750D2"/>
    <w:rPr>
      <w:b/>
      <w:bCs/>
    </w:rPr>
  </w:style>
  <w:style w:type="paragraph" w:styleId="TDC1">
    <w:name w:val="toc 1"/>
    <w:basedOn w:val="Normal"/>
    <w:next w:val="Normal"/>
    <w:autoRedefine/>
    <w:uiPriority w:val="39"/>
    <w:unhideWhenUsed/>
    <w:rsid w:val="00A240E0"/>
    <w:pPr>
      <w:spacing w:after="100"/>
    </w:pPr>
  </w:style>
  <w:style w:type="paragraph" w:styleId="TDC2">
    <w:name w:val="toc 2"/>
    <w:basedOn w:val="Normal"/>
    <w:next w:val="Normal"/>
    <w:autoRedefine/>
    <w:uiPriority w:val="39"/>
    <w:unhideWhenUsed/>
    <w:rsid w:val="00A240E0"/>
    <w:pPr>
      <w:spacing w:after="100"/>
      <w:ind w:left="240"/>
    </w:pPr>
  </w:style>
  <w:style w:type="paragraph" w:styleId="TDC3">
    <w:name w:val="toc 3"/>
    <w:basedOn w:val="Normal"/>
    <w:next w:val="Normal"/>
    <w:autoRedefine/>
    <w:uiPriority w:val="39"/>
    <w:unhideWhenUsed/>
    <w:rsid w:val="00A240E0"/>
    <w:pPr>
      <w:spacing w:after="100"/>
      <w:ind w:left="480"/>
    </w:pPr>
  </w:style>
  <w:style w:type="character" w:styleId="Hipervnculo">
    <w:name w:val="Hyperlink"/>
    <w:basedOn w:val="Fuentedeprrafopredeter"/>
    <w:uiPriority w:val="99"/>
    <w:unhideWhenUsed/>
    <w:rsid w:val="00A240E0"/>
    <w:rPr>
      <w:color w:val="0563C1" w:themeColor="hyperlink"/>
      <w:u w:val="single"/>
    </w:rPr>
  </w:style>
  <w:style w:type="paragraph" w:styleId="Textodeglobo">
    <w:name w:val="Balloon Text"/>
    <w:basedOn w:val="Normal"/>
    <w:link w:val="TextodegloboCar"/>
    <w:uiPriority w:val="99"/>
    <w:semiHidden/>
    <w:unhideWhenUsed/>
    <w:rsid w:val="003F0E9D"/>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3F0E9D"/>
    <w:rPr>
      <w:rFonts w:ascii="Segoe UI" w:hAnsi="Segoe UI" w:cs="Segoe UI"/>
      <w:sz w:val="18"/>
      <w:szCs w:val="18"/>
    </w:rPr>
  </w:style>
  <w:style w:type="character" w:styleId="Refdecomentario">
    <w:name w:val="annotation reference"/>
    <w:basedOn w:val="Fuentedeprrafopredeter"/>
    <w:uiPriority w:val="99"/>
    <w:semiHidden/>
    <w:unhideWhenUsed/>
    <w:rsid w:val="001E4F06"/>
    <w:rPr>
      <w:sz w:val="16"/>
      <w:szCs w:val="16"/>
    </w:rPr>
  </w:style>
  <w:style w:type="paragraph" w:styleId="Textocomentario">
    <w:name w:val="annotation text"/>
    <w:basedOn w:val="Normal"/>
    <w:link w:val="TextocomentarioCar"/>
    <w:uiPriority w:val="99"/>
    <w:semiHidden/>
    <w:unhideWhenUsed/>
    <w:rsid w:val="001E4F06"/>
    <w:rPr>
      <w:sz w:val="20"/>
      <w:szCs w:val="20"/>
    </w:rPr>
  </w:style>
  <w:style w:type="character" w:styleId="TextocomentarioCar" w:customStyle="1">
    <w:name w:val="Texto comentario Car"/>
    <w:basedOn w:val="Fuentedeprrafopredeter"/>
    <w:link w:val="Textocomentario"/>
    <w:uiPriority w:val="99"/>
    <w:semiHidden/>
    <w:rsid w:val="001E4F06"/>
    <w:rPr>
      <w:sz w:val="20"/>
      <w:szCs w:val="20"/>
    </w:rPr>
  </w:style>
  <w:style w:type="paragraph" w:styleId="Asuntodelcomentario">
    <w:name w:val="annotation subject"/>
    <w:basedOn w:val="Textocomentario"/>
    <w:next w:val="Textocomentario"/>
    <w:link w:val="AsuntodelcomentarioCar"/>
    <w:uiPriority w:val="99"/>
    <w:semiHidden/>
    <w:unhideWhenUsed/>
    <w:rsid w:val="001E4F06"/>
    <w:rPr>
      <w:b/>
      <w:bCs/>
    </w:rPr>
  </w:style>
  <w:style w:type="character" w:styleId="AsuntodelcomentarioCar" w:customStyle="1">
    <w:name w:val="Asunto del comentario Car"/>
    <w:basedOn w:val="TextocomentarioCar"/>
    <w:link w:val="Asuntodelcomentario"/>
    <w:uiPriority w:val="99"/>
    <w:semiHidden/>
    <w:rsid w:val="001E4F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758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microsoft.com/office/2016/09/relationships/commentsIds" Target="commentsIds.xml" Id="rId11" /><Relationship Type="http://schemas.openxmlformats.org/officeDocument/2006/relationships/webSettings" Target="webSettings.xml" Id="rId5" /><Relationship Type="http://schemas.openxmlformats.org/officeDocument/2006/relationships/theme" Target="theme/theme1.xml" Id="rId15" /><Relationship Type="http://schemas.microsoft.com/office/2011/relationships/commentsExtended" Target="commentsExtended.xml" Id="rId10" /><Relationship Type="http://schemas.openxmlformats.org/officeDocument/2006/relationships/settings" Target="settings.xml" Id="rId4" /><Relationship Type="http://schemas.microsoft.com/office/2011/relationships/people" Target="peop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0B6BE-6A58-42BC-A6A5-2895BE79257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USUARIO</dc:creator>
  <keywords/>
  <dc:description/>
  <lastModifiedBy>Miguel Suárez</lastModifiedBy>
  <revision>12</revision>
  <dcterms:created xsi:type="dcterms:W3CDTF">2025-10-30T15:33:00.0000000Z</dcterms:created>
  <dcterms:modified xsi:type="dcterms:W3CDTF">2025-11-26T20:33:08.8904656Z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c6a4e319-0263-4728-9db2-ff17ad7cf77a</vt:lpwstr>
  </property>
</Properties>
</file>